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7A1" w:rsidRPr="002C17A1" w:rsidRDefault="002C17A1" w:rsidP="002C17A1">
      <w:pPr>
        <w:tabs>
          <w:tab w:val="left" w:pos="720"/>
          <w:tab w:val="right" w:leader="dot" w:pos="8100"/>
        </w:tabs>
        <w:autoSpaceDE w:val="0"/>
        <w:autoSpaceDN w:val="0"/>
        <w:adjustRightInd w:val="0"/>
        <w:jc w:val="center"/>
        <w:rPr>
          <w:rFonts w:ascii="Tahoma" w:hAnsi="Tahoma" w:cs="Tahoma"/>
          <w:b/>
          <w:bCs/>
          <w:sz w:val="22"/>
          <w:szCs w:val="22"/>
        </w:rPr>
      </w:pPr>
      <w:bookmarkStart w:id="0" w:name="_GoBack"/>
      <w:bookmarkEnd w:id="0"/>
      <w:r w:rsidRPr="002C17A1">
        <w:rPr>
          <w:rFonts w:ascii="Tahoma" w:hAnsi="Tahoma" w:cs="Tahoma"/>
          <w:b/>
          <w:bCs/>
          <w:sz w:val="22"/>
          <w:szCs w:val="22"/>
        </w:rPr>
        <w:t>Chapter 74 Programming Submission</w:t>
      </w:r>
    </w:p>
    <w:p w:rsidR="002C17A1" w:rsidRPr="002C17A1" w:rsidRDefault="002C17A1" w:rsidP="002C17A1">
      <w:pPr>
        <w:rPr>
          <w:rFonts w:ascii="Tahoma" w:hAnsi="Tahoma" w:cs="Tahoma"/>
        </w:rPr>
      </w:pPr>
    </w:p>
    <w:p w:rsidR="002C17A1" w:rsidRPr="00F00EB6" w:rsidRDefault="002C17A1" w:rsidP="002C17A1">
      <w:pPr>
        <w:rPr>
          <w:rFonts w:ascii="Tahoma" w:hAnsi="Tahoma" w:cs="Tahoma"/>
          <w:b/>
        </w:rPr>
      </w:pPr>
      <w:r w:rsidRPr="00F00EB6">
        <w:rPr>
          <w:rFonts w:ascii="Tahoma" w:hAnsi="Tahoma" w:cs="Tahoma"/>
          <w:highlight w:val="lightGray"/>
        </w:rPr>
        <w:t>Instructions</w:t>
      </w:r>
      <w:r w:rsidR="00F00EB6" w:rsidRPr="00F00EB6">
        <w:rPr>
          <w:rFonts w:ascii="Tahoma" w:hAnsi="Tahoma" w:cs="Tahoma"/>
          <w:highlight w:val="lightGray"/>
        </w:rPr>
        <w:t xml:space="preserve"> –</w:t>
      </w:r>
      <w:r w:rsidR="00F00EB6" w:rsidRPr="00F00EB6">
        <w:rPr>
          <w:rFonts w:ascii="Tahoma" w:hAnsi="Tahoma" w:cs="Tahoma"/>
          <w:b/>
          <w:highlight w:val="lightGray"/>
        </w:rPr>
        <w:t xml:space="preserve"> </w:t>
      </w:r>
      <w:r w:rsidRPr="00F00EB6">
        <w:rPr>
          <w:rFonts w:ascii="Tahoma" w:hAnsi="Tahoma" w:cs="Tahoma"/>
          <w:sz w:val="22"/>
          <w:highlight w:val="lightGray"/>
        </w:rPr>
        <w:t>Submit</w:t>
      </w:r>
      <w:r w:rsidR="00F00EB6" w:rsidRPr="00F00EB6">
        <w:rPr>
          <w:rFonts w:ascii="Tahoma" w:hAnsi="Tahoma" w:cs="Tahoma"/>
          <w:sz w:val="22"/>
          <w:highlight w:val="lightGray"/>
        </w:rPr>
        <w:t xml:space="preserve"> </w:t>
      </w:r>
      <w:r w:rsidRPr="00F00EB6">
        <w:rPr>
          <w:rFonts w:ascii="Tahoma" w:hAnsi="Tahoma" w:cs="Tahoma"/>
          <w:sz w:val="22"/>
          <w:highlight w:val="lightGray"/>
        </w:rPr>
        <w:t xml:space="preserve">the following information to the MSBA assigned Project Coordinator (“PC”) </w:t>
      </w:r>
      <w:r w:rsidRPr="00F00EB6">
        <w:rPr>
          <w:rFonts w:ascii="Tahoma" w:hAnsi="Tahoma" w:cs="Tahoma"/>
          <w:b/>
          <w:sz w:val="22"/>
          <w:highlight w:val="lightGray"/>
        </w:rPr>
        <w:t>at least 10 weeks prior to submittal of the District’s Preliminary Design Program (</w:t>
      </w:r>
      <w:r w:rsidR="002B6969">
        <w:rPr>
          <w:rFonts w:ascii="Tahoma" w:hAnsi="Tahoma" w:cs="Tahoma"/>
          <w:b/>
          <w:sz w:val="22"/>
          <w:highlight w:val="lightGray"/>
        </w:rPr>
        <w:t>“</w:t>
      </w:r>
      <w:r w:rsidRPr="00F00EB6">
        <w:rPr>
          <w:rFonts w:ascii="Tahoma" w:hAnsi="Tahoma" w:cs="Tahoma"/>
          <w:b/>
          <w:sz w:val="22"/>
          <w:highlight w:val="lightGray"/>
        </w:rPr>
        <w:t>PDP”)</w:t>
      </w:r>
      <w:r w:rsidRPr="00F00EB6">
        <w:rPr>
          <w:rFonts w:ascii="Tahoma" w:hAnsi="Tahoma" w:cs="Tahoma"/>
          <w:sz w:val="22"/>
          <w:highlight w:val="lightGray"/>
        </w:rPr>
        <w:t xml:space="preserve">.  The MSBA will review for completeness and if there are no questions the MSBA </w:t>
      </w:r>
      <w:r w:rsidR="00A4085B" w:rsidRPr="00F00EB6">
        <w:rPr>
          <w:rFonts w:ascii="Tahoma" w:hAnsi="Tahoma" w:cs="Tahoma"/>
          <w:sz w:val="22"/>
          <w:highlight w:val="lightGray"/>
        </w:rPr>
        <w:t xml:space="preserve">will </w:t>
      </w:r>
      <w:r w:rsidRPr="00F00EB6">
        <w:rPr>
          <w:rFonts w:ascii="Tahoma" w:hAnsi="Tahoma" w:cs="Tahoma"/>
          <w:sz w:val="22"/>
          <w:highlight w:val="lightGray"/>
        </w:rPr>
        <w:t xml:space="preserve">confer with the Massachusetts Department of Elementary and Secondary Education (“DESE”).  The District should reference this material in the body of its educational program </w:t>
      </w:r>
      <w:r w:rsidR="00A4085B" w:rsidRPr="00F00EB6">
        <w:rPr>
          <w:rFonts w:ascii="Tahoma" w:hAnsi="Tahoma" w:cs="Tahoma"/>
          <w:sz w:val="22"/>
          <w:highlight w:val="lightGray"/>
        </w:rPr>
        <w:t xml:space="preserve">regarding </w:t>
      </w:r>
      <w:r w:rsidRPr="00F00EB6">
        <w:rPr>
          <w:rFonts w:ascii="Tahoma" w:hAnsi="Tahoma" w:cs="Tahoma"/>
          <w:sz w:val="22"/>
          <w:highlight w:val="lightGray"/>
        </w:rPr>
        <w:t xml:space="preserve">Chapter 74 programming and append this submission to the Educational Program that is submitted with the PDP and PSR (updated as applicable).  </w:t>
      </w:r>
      <w:r w:rsidR="00A4085B" w:rsidRPr="00F00EB6">
        <w:rPr>
          <w:rFonts w:ascii="Tahoma" w:hAnsi="Tahoma" w:cs="Tahoma"/>
          <w:sz w:val="22"/>
          <w:highlight w:val="lightGray"/>
        </w:rPr>
        <w:t xml:space="preserve">If </w:t>
      </w:r>
      <w:r w:rsidRPr="00F00EB6">
        <w:rPr>
          <w:rFonts w:ascii="Tahoma" w:hAnsi="Tahoma" w:cs="Tahoma"/>
          <w:sz w:val="22"/>
          <w:highlight w:val="lightGray"/>
        </w:rPr>
        <w:t>you have any questions</w:t>
      </w:r>
      <w:r w:rsidR="00A4085B" w:rsidRPr="00F00EB6">
        <w:rPr>
          <w:rFonts w:ascii="Tahoma" w:hAnsi="Tahoma" w:cs="Tahoma"/>
          <w:sz w:val="22"/>
          <w:highlight w:val="lightGray"/>
        </w:rPr>
        <w:t xml:space="preserve"> please contact the MSBA assigned Project Coordinator (“PC”)</w:t>
      </w:r>
      <w:r w:rsidR="00B25611">
        <w:rPr>
          <w:rFonts w:ascii="Tahoma" w:hAnsi="Tahoma" w:cs="Tahoma"/>
          <w:sz w:val="22"/>
          <w:highlight w:val="lightGray"/>
        </w:rPr>
        <w:t>.</w:t>
      </w:r>
    </w:p>
    <w:p w:rsidR="002C17A1" w:rsidRPr="002C17A1" w:rsidRDefault="002C17A1" w:rsidP="002C17A1">
      <w:pPr>
        <w:rPr>
          <w:rFonts w:ascii="Tahoma" w:hAnsi="Tahoma" w:cs="Tahoma"/>
        </w:rPr>
      </w:pPr>
    </w:p>
    <w:p w:rsidR="002C17A1" w:rsidRPr="002C17A1" w:rsidRDefault="002C17A1" w:rsidP="002C17A1">
      <w:pPr>
        <w:rPr>
          <w:rFonts w:ascii="Tahoma" w:hAnsi="Tahoma" w:cs="Tahoma"/>
          <w:b/>
        </w:rPr>
      </w:pPr>
      <w:r w:rsidRPr="002C17A1">
        <w:rPr>
          <w:rFonts w:ascii="Tahoma" w:hAnsi="Tahoma" w:cs="Tahoma"/>
          <w:b/>
        </w:rPr>
        <w:t>Local Authorizations</w:t>
      </w:r>
    </w:p>
    <w:p w:rsidR="002C17A1" w:rsidRPr="002C17A1" w:rsidRDefault="002C17A1" w:rsidP="002C17A1">
      <w:pPr>
        <w:rPr>
          <w:rFonts w:ascii="Tahoma" w:hAnsi="Tahoma" w:cs="Tahoma"/>
          <w:sz w:val="22"/>
        </w:rPr>
      </w:pPr>
      <w:r w:rsidRPr="002C17A1">
        <w:rPr>
          <w:rFonts w:ascii="Tahoma" w:hAnsi="Tahoma" w:cs="Tahoma"/>
          <w:sz w:val="22"/>
        </w:rPr>
        <w:t>Provide</w:t>
      </w:r>
      <w:r w:rsidRPr="002C17A1">
        <w:rPr>
          <w:rFonts w:ascii="Tahoma" w:hAnsi="Tahoma" w:cs="Tahoma"/>
          <w:b/>
          <w:sz w:val="22"/>
        </w:rPr>
        <w:t xml:space="preserve"> </w:t>
      </w:r>
      <w:r w:rsidRPr="002C17A1">
        <w:rPr>
          <w:rFonts w:ascii="Tahoma" w:hAnsi="Tahoma" w:cs="Tahoma"/>
          <w:sz w:val="22"/>
        </w:rPr>
        <w:t>a certified copy of the school</w:t>
      </w:r>
      <w:r w:rsidR="00365AFB">
        <w:rPr>
          <w:rFonts w:ascii="Tahoma" w:hAnsi="Tahoma" w:cs="Tahoma"/>
          <w:sz w:val="22"/>
        </w:rPr>
        <w:t xml:space="preserve"> committee</w:t>
      </w:r>
      <w:r w:rsidRPr="002C17A1">
        <w:rPr>
          <w:rFonts w:ascii="Tahoma" w:hAnsi="Tahoma" w:cs="Tahoma"/>
          <w:sz w:val="22"/>
        </w:rPr>
        <w:t xml:space="preserve"> meeting minutes, which includes the specific language of the vote and the number of votes in favor, opposed and abstained regarding continuation of the existing chapter 74 programming and proposed Chapter 74 </w:t>
      </w:r>
      <w:r w:rsidR="00A4085B">
        <w:rPr>
          <w:rFonts w:ascii="Tahoma" w:hAnsi="Tahoma" w:cs="Tahoma"/>
          <w:sz w:val="22"/>
        </w:rPr>
        <w:t>adjustments</w:t>
      </w:r>
      <w:r w:rsidRPr="002C17A1">
        <w:rPr>
          <w:rFonts w:ascii="Tahoma" w:hAnsi="Tahoma" w:cs="Tahoma"/>
          <w:sz w:val="22"/>
        </w:rPr>
        <w:t xml:space="preserve"> (additions, expansions, contractions and discontinuations).  If multiple meetings are conducted provide certified copies of all applicable meeting and votes.</w:t>
      </w:r>
    </w:p>
    <w:p w:rsidR="002C17A1" w:rsidRPr="002C17A1" w:rsidRDefault="002C17A1" w:rsidP="002C17A1">
      <w:pPr>
        <w:rPr>
          <w:rFonts w:ascii="Tahoma" w:hAnsi="Tahoma" w:cs="Tahoma"/>
          <w:sz w:val="22"/>
        </w:rPr>
      </w:pPr>
    </w:p>
    <w:p w:rsidR="002C17A1" w:rsidRPr="002C17A1" w:rsidRDefault="002C17A1" w:rsidP="002C17A1">
      <w:pPr>
        <w:rPr>
          <w:rFonts w:ascii="Tahoma" w:hAnsi="Tahoma" w:cs="Tahoma"/>
          <w:sz w:val="22"/>
        </w:rPr>
      </w:pPr>
      <w:r w:rsidRPr="002C17A1">
        <w:rPr>
          <w:rFonts w:ascii="Tahoma" w:hAnsi="Tahoma" w:cs="Tahoma"/>
          <w:sz w:val="22"/>
        </w:rPr>
        <w:t>Provide a description of the status of communications with the DESE</w:t>
      </w:r>
      <w:r w:rsidR="00A4085B">
        <w:rPr>
          <w:rFonts w:ascii="Tahoma" w:hAnsi="Tahoma" w:cs="Tahoma"/>
          <w:sz w:val="22"/>
        </w:rPr>
        <w:t xml:space="preserve"> regarding Chapter 74 </w:t>
      </w:r>
      <w:proofErr w:type="gramStart"/>
      <w:r w:rsidR="00A4085B">
        <w:rPr>
          <w:rFonts w:ascii="Tahoma" w:hAnsi="Tahoma" w:cs="Tahoma"/>
          <w:sz w:val="22"/>
        </w:rPr>
        <w:t>Programming</w:t>
      </w:r>
      <w:r w:rsidR="00EA6B45">
        <w:rPr>
          <w:rFonts w:ascii="Tahoma" w:hAnsi="Tahoma" w:cs="Tahoma"/>
          <w:sz w:val="22"/>
        </w:rPr>
        <w:t xml:space="preserve"> </w:t>
      </w:r>
      <w:r w:rsidRPr="002C17A1">
        <w:rPr>
          <w:rFonts w:ascii="Tahoma" w:hAnsi="Tahoma" w:cs="Tahoma"/>
          <w:sz w:val="22"/>
        </w:rPr>
        <w:t>,</w:t>
      </w:r>
      <w:proofErr w:type="gramEnd"/>
      <w:r w:rsidRPr="002C17A1">
        <w:rPr>
          <w:rFonts w:ascii="Tahoma" w:hAnsi="Tahoma" w:cs="Tahoma"/>
          <w:sz w:val="22"/>
        </w:rPr>
        <w:t xml:space="preserve"> including relevant information that informs the District’s intentions and potentially the proposed (insert school/project name) school project. </w:t>
      </w:r>
    </w:p>
    <w:p w:rsidR="002C17A1" w:rsidRPr="002C17A1" w:rsidRDefault="002C17A1" w:rsidP="002C17A1">
      <w:pPr>
        <w:rPr>
          <w:rFonts w:ascii="Tahoma" w:hAnsi="Tahoma" w:cs="Tahoma"/>
          <w:sz w:val="22"/>
        </w:rPr>
      </w:pPr>
    </w:p>
    <w:p w:rsidR="002C17A1" w:rsidRPr="002C17A1" w:rsidRDefault="002C17A1" w:rsidP="002C17A1">
      <w:pPr>
        <w:rPr>
          <w:rFonts w:ascii="Tahoma" w:hAnsi="Tahoma" w:cs="Tahoma"/>
          <w:b/>
        </w:rPr>
      </w:pPr>
      <w:r w:rsidRPr="002C17A1">
        <w:rPr>
          <w:rFonts w:ascii="Tahoma" w:hAnsi="Tahoma" w:cs="Tahoma"/>
          <w:b/>
        </w:rPr>
        <w:t>Educational Vision for Chapter 74 Programming</w:t>
      </w:r>
    </w:p>
    <w:p w:rsidR="002C17A1" w:rsidRPr="002C17A1" w:rsidRDefault="002C17A1" w:rsidP="002C17A1">
      <w:pPr>
        <w:rPr>
          <w:rFonts w:ascii="Tahoma" w:hAnsi="Tahoma" w:cs="Tahoma"/>
          <w:sz w:val="22"/>
        </w:rPr>
      </w:pPr>
      <w:r w:rsidRPr="002C17A1">
        <w:rPr>
          <w:rFonts w:ascii="Tahoma" w:hAnsi="Tahoma" w:cs="Tahoma"/>
          <w:sz w:val="22"/>
        </w:rPr>
        <w:t xml:space="preserve">Provide a description of the District’s vision for its education delivery methodology </w:t>
      </w:r>
      <w:r w:rsidR="00EA6B45">
        <w:rPr>
          <w:rFonts w:ascii="Tahoma" w:hAnsi="Tahoma" w:cs="Tahoma"/>
          <w:sz w:val="22"/>
        </w:rPr>
        <w:t>for Chapter 74 Programming</w:t>
      </w:r>
      <w:r w:rsidR="00610768">
        <w:rPr>
          <w:rFonts w:ascii="Tahoma" w:hAnsi="Tahoma" w:cs="Tahoma"/>
          <w:sz w:val="22"/>
        </w:rPr>
        <w:t>.</w:t>
      </w:r>
    </w:p>
    <w:p w:rsidR="002C17A1" w:rsidRPr="002C17A1" w:rsidRDefault="002C17A1" w:rsidP="002C17A1">
      <w:pPr>
        <w:rPr>
          <w:rFonts w:ascii="Tahoma" w:hAnsi="Tahoma" w:cs="Tahoma"/>
        </w:rPr>
      </w:pPr>
    </w:p>
    <w:p w:rsidR="002C17A1" w:rsidRPr="002C17A1" w:rsidRDefault="002C17A1" w:rsidP="002C17A1">
      <w:pPr>
        <w:rPr>
          <w:rFonts w:ascii="Tahoma" w:hAnsi="Tahoma" w:cs="Tahoma"/>
          <w:b/>
        </w:rPr>
      </w:pPr>
      <w:r w:rsidRPr="002C17A1">
        <w:rPr>
          <w:rFonts w:ascii="Tahoma" w:hAnsi="Tahoma" w:cs="Tahoma"/>
          <w:b/>
        </w:rPr>
        <w:t xml:space="preserve">Programs </w:t>
      </w:r>
      <w:r w:rsidR="00AA02A4">
        <w:rPr>
          <w:rFonts w:ascii="Tahoma" w:hAnsi="Tahoma" w:cs="Tahoma"/>
          <w:b/>
        </w:rPr>
        <w:t>to be Included in the Proposed Project</w:t>
      </w:r>
    </w:p>
    <w:p w:rsidR="002C17A1" w:rsidRDefault="002C17A1" w:rsidP="002C17A1">
      <w:pPr>
        <w:rPr>
          <w:rFonts w:ascii="Tahoma" w:hAnsi="Tahoma" w:cs="Tahoma"/>
        </w:rPr>
      </w:pPr>
    </w:p>
    <w:tbl>
      <w:tblPr>
        <w:tblStyle w:val="TableGrid"/>
        <w:tblW w:w="0" w:type="auto"/>
        <w:tblLook w:val="04A0" w:firstRow="1" w:lastRow="0" w:firstColumn="1" w:lastColumn="0" w:noHBand="0" w:noVBand="1"/>
      </w:tblPr>
      <w:tblGrid>
        <w:gridCol w:w="3708"/>
        <w:gridCol w:w="1440"/>
        <w:gridCol w:w="1440"/>
        <w:gridCol w:w="2268"/>
      </w:tblGrid>
      <w:tr w:rsidR="00AA02A4" w:rsidRPr="00AA02A4" w:rsidTr="00AA02A4">
        <w:trPr>
          <w:tblHeader/>
        </w:trPr>
        <w:tc>
          <w:tcPr>
            <w:tcW w:w="3708" w:type="dxa"/>
            <w:vAlign w:val="center"/>
          </w:tcPr>
          <w:p w:rsidR="00AA02A4" w:rsidRPr="00AA02A4" w:rsidRDefault="00AA02A4" w:rsidP="007119F7">
            <w:pPr>
              <w:jc w:val="center"/>
              <w:rPr>
                <w:rFonts w:ascii="Tahoma" w:hAnsi="Tahoma" w:cs="Tahoma"/>
                <w:b/>
                <w:sz w:val="22"/>
                <w:szCs w:val="22"/>
              </w:rPr>
            </w:pPr>
            <w:r w:rsidRPr="00AA02A4">
              <w:rPr>
                <w:rFonts w:ascii="Tahoma" w:hAnsi="Tahoma" w:cs="Tahoma"/>
                <w:b/>
                <w:sz w:val="22"/>
                <w:szCs w:val="22"/>
              </w:rPr>
              <w:t>Chapter 74 Program Offerings</w:t>
            </w:r>
          </w:p>
        </w:tc>
        <w:tc>
          <w:tcPr>
            <w:tcW w:w="1440" w:type="dxa"/>
            <w:vAlign w:val="center"/>
          </w:tcPr>
          <w:p w:rsidR="00AA02A4" w:rsidRPr="00AA02A4" w:rsidRDefault="00AA02A4" w:rsidP="007119F7">
            <w:pPr>
              <w:jc w:val="center"/>
              <w:rPr>
                <w:rFonts w:ascii="Tahoma" w:hAnsi="Tahoma" w:cs="Tahoma"/>
                <w:b/>
                <w:sz w:val="22"/>
                <w:szCs w:val="22"/>
              </w:rPr>
            </w:pPr>
            <w:r w:rsidRPr="00AA02A4">
              <w:rPr>
                <w:rFonts w:ascii="Tahoma" w:hAnsi="Tahoma" w:cs="Tahoma"/>
                <w:b/>
                <w:sz w:val="22"/>
                <w:szCs w:val="22"/>
              </w:rPr>
              <w:t>Current Enrollment</w:t>
            </w:r>
          </w:p>
        </w:tc>
        <w:tc>
          <w:tcPr>
            <w:tcW w:w="1440" w:type="dxa"/>
            <w:vAlign w:val="center"/>
          </w:tcPr>
          <w:p w:rsidR="00AA02A4" w:rsidRPr="00AA02A4" w:rsidRDefault="00AA02A4" w:rsidP="007119F7">
            <w:pPr>
              <w:jc w:val="center"/>
              <w:rPr>
                <w:rFonts w:ascii="Tahoma" w:hAnsi="Tahoma" w:cs="Tahoma"/>
                <w:b/>
                <w:sz w:val="22"/>
                <w:szCs w:val="22"/>
              </w:rPr>
            </w:pPr>
            <w:r w:rsidRPr="00AA02A4">
              <w:rPr>
                <w:rFonts w:ascii="Tahoma" w:hAnsi="Tahoma" w:cs="Tahoma"/>
                <w:b/>
                <w:sz w:val="22"/>
                <w:szCs w:val="22"/>
              </w:rPr>
              <w:t>Proposed Capacity</w:t>
            </w:r>
          </w:p>
        </w:tc>
        <w:tc>
          <w:tcPr>
            <w:tcW w:w="2268" w:type="dxa"/>
            <w:vAlign w:val="center"/>
          </w:tcPr>
          <w:p w:rsidR="00AA02A4" w:rsidRPr="00AA02A4" w:rsidRDefault="00AA02A4" w:rsidP="007119F7">
            <w:pPr>
              <w:jc w:val="center"/>
              <w:rPr>
                <w:rFonts w:ascii="Tahoma" w:hAnsi="Tahoma" w:cs="Tahoma"/>
                <w:b/>
                <w:sz w:val="22"/>
                <w:szCs w:val="22"/>
              </w:rPr>
            </w:pPr>
            <w:r w:rsidRPr="00AA02A4">
              <w:rPr>
                <w:rFonts w:ascii="Tahoma" w:hAnsi="Tahoma" w:cs="Tahoma"/>
                <w:b/>
                <w:sz w:val="22"/>
                <w:szCs w:val="22"/>
              </w:rPr>
              <w:t>Comment</w:t>
            </w: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r w:rsidRPr="00AA02A4">
              <w:rPr>
                <w:rFonts w:ascii="Tahoma" w:hAnsi="Tahoma" w:cs="Tahoma"/>
                <w:sz w:val="22"/>
                <w:szCs w:val="22"/>
              </w:rPr>
              <w:t>Existing Program</w:t>
            </w: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r w:rsidRPr="00AA02A4">
              <w:rPr>
                <w:rFonts w:ascii="Tahoma" w:hAnsi="Tahoma" w:cs="Tahoma"/>
                <w:sz w:val="22"/>
                <w:szCs w:val="22"/>
              </w:rPr>
              <w:t>New Program</w:t>
            </w: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r w:rsidRPr="00AA02A4">
              <w:rPr>
                <w:rFonts w:ascii="Tahoma" w:hAnsi="Tahoma" w:cs="Tahoma"/>
                <w:sz w:val="22"/>
                <w:szCs w:val="22"/>
              </w:rPr>
              <w:t>To be discontinued</w:t>
            </w: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r w:rsidR="00AA02A4" w:rsidRPr="00AA02A4" w:rsidTr="00AA02A4">
        <w:tc>
          <w:tcPr>
            <w:tcW w:w="3708" w:type="dxa"/>
            <w:vAlign w:val="center"/>
          </w:tcPr>
          <w:p w:rsidR="00AA02A4" w:rsidRPr="00AA02A4" w:rsidRDefault="00AA02A4" w:rsidP="007119F7">
            <w:pPr>
              <w:jc w:val="right"/>
              <w:rPr>
                <w:rFonts w:ascii="Tahoma" w:hAnsi="Tahoma" w:cs="Tahoma"/>
                <w:b/>
                <w:sz w:val="22"/>
                <w:szCs w:val="22"/>
              </w:rPr>
            </w:pPr>
            <w:r w:rsidRPr="00AA02A4">
              <w:rPr>
                <w:rFonts w:ascii="Tahoma" w:hAnsi="Tahoma" w:cs="Tahoma"/>
                <w:b/>
                <w:sz w:val="22"/>
                <w:szCs w:val="22"/>
              </w:rPr>
              <w:t>Total</w:t>
            </w:r>
          </w:p>
        </w:tc>
        <w:tc>
          <w:tcPr>
            <w:tcW w:w="1440" w:type="dxa"/>
            <w:vAlign w:val="center"/>
          </w:tcPr>
          <w:p w:rsidR="00AA02A4" w:rsidRPr="00AA02A4" w:rsidRDefault="00AA02A4" w:rsidP="007119F7">
            <w:pPr>
              <w:jc w:val="center"/>
              <w:rPr>
                <w:rFonts w:ascii="Tahoma" w:hAnsi="Tahoma" w:cs="Tahoma"/>
                <w:sz w:val="22"/>
                <w:szCs w:val="22"/>
              </w:rPr>
            </w:pPr>
          </w:p>
        </w:tc>
        <w:tc>
          <w:tcPr>
            <w:tcW w:w="1440" w:type="dxa"/>
            <w:vAlign w:val="center"/>
          </w:tcPr>
          <w:p w:rsidR="00AA02A4" w:rsidRPr="00AA02A4" w:rsidRDefault="00AA02A4" w:rsidP="007119F7">
            <w:pPr>
              <w:jc w:val="center"/>
              <w:rPr>
                <w:rFonts w:ascii="Tahoma" w:hAnsi="Tahoma" w:cs="Tahoma"/>
                <w:sz w:val="22"/>
                <w:szCs w:val="22"/>
              </w:rPr>
            </w:pPr>
          </w:p>
        </w:tc>
        <w:tc>
          <w:tcPr>
            <w:tcW w:w="2268" w:type="dxa"/>
            <w:vAlign w:val="center"/>
          </w:tcPr>
          <w:p w:rsidR="00AA02A4" w:rsidRPr="00AA02A4" w:rsidRDefault="00AA02A4" w:rsidP="007119F7">
            <w:pPr>
              <w:rPr>
                <w:rFonts w:ascii="Tahoma" w:hAnsi="Tahoma" w:cs="Tahoma"/>
                <w:sz w:val="22"/>
                <w:szCs w:val="22"/>
              </w:rPr>
            </w:pPr>
          </w:p>
        </w:tc>
      </w:tr>
    </w:tbl>
    <w:p w:rsidR="00AA02A4" w:rsidRPr="002C17A1" w:rsidRDefault="00AA02A4" w:rsidP="002C17A1">
      <w:pPr>
        <w:rPr>
          <w:rFonts w:ascii="Tahoma" w:hAnsi="Tahoma" w:cs="Tahoma"/>
        </w:rPr>
      </w:pPr>
    </w:p>
    <w:p w:rsidR="002C17A1" w:rsidRPr="002C17A1" w:rsidRDefault="002C17A1" w:rsidP="002C17A1">
      <w:pPr>
        <w:rPr>
          <w:rFonts w:ascii="Tahoma" w:hAnsi="Tahoma" w:cs="Tahoma"/>
          <w:sz w:val="22"/>
        </w:rPr>
      </w:pPr>
      <w:r w:rsidRPr="002C17A1">
        <w:rPr>
          <w:rFonts w:ascii="Tahoma" w:hAnsi="Tahoma" w:cs="Tahoma"/>
          <w:sz w:val="22"/>
        </w:rPr>
        <w:t>Confirm the following for all of the unchanged programs listed in the table above:</w:t>
      </w:r>
    </w:p>
    <w:p w:rsidR="002C17A1" w:rsidRPr="002C17A1" w:rsidRDefault="002C17A1" w:rsidP="00894762">
      <w:pPr>
        <w:pStyle w:val="ListParagraph"/>
        <w:numPr>
          <w:ilvl w:val="0"/>
          <w:numId w:val="5"/>
        </w:numPr>
        <w:contextualSpacing/>
        <w:rPr>
          <w:rFonts w:ascii="Tahoma" w:hAnsi="Tahoma" w:cs="Tahoma"/>
          <w:sz w:val="22"/>
        </w:rPr>
      </w:pPr>
      <w:r w:rsidRPr="002C17A1">
        <w:rPr>
          <w:rFonts w:ascii="Tahoma" w:hAnsi="Tahoma" w:cs="Tahoma"/>
          <w:sz w:val="22"/>
        </w:rPr>
        <w:t>A Program Advisory Committee is in place</w:t>
      </w:r>
    </w:p>
    <w:p w:rsidR="002C17A1" w:rsidRPr="002C17A1" w:rsidRDefault="002C17A1" w:rsidP="00894762">
      <w:pPr>
        <w:pStyle w:val="ListParagraph"/>
        <w:numPr>
          <w:ilvl w:val="0"/>
          <w:numId w:val="5"/>
        </w:numPr>
        <w:contextualSpacing/>
        <w:rPr>
          <w:rFonts w:ascii="Tahoma" w:hAnsi="Tahoma" w:cs="Tahoma"/>
          <w:sz w:val="22"/>
        </w:rPr>
      </w:pPr>
      <w:r w:rsidRPr="002C17A1">
        <w:rPr>
          <w:rFonts w:ascii="Tahoma" w:hAnsi="Tahoma" w:cs="Tahoma"/>
          <w:sz w:val="22"/>
        </w:rPr>
        <w:t xml:space="preserve">The decision to continue with these programs was planned in consultation with its advisory committee based on adequate and timely information regarding student, workforce, and job development demands or job market trends; </w:t>
      </w:r>
    </w:p>
    <w:p w:rsidR="002C17A1" w:rsidRPr="002C17A1" w:rsidRDefault="002C17A1" w:rsidP="00894762">
      <w:pPr>
        <w:pStyle w:val="ListParagraph"/>
        <w:numPr>
          <w:ilvl w:val="0"/>
          <w:numId w:val="5"/>
        </w:numPr>
        <w:contextualSpacing/>
        <w:rPr>
          <w:rFonts w:ascii="Tahoma" w:hAnsi="Tahoma" w:cs="Tahoma"/>
          <w:sz w:val="22"/>
        </w:rPr>
      </w:pPr>
      <w:proofErr w:type="gramStart"/>
      <w:r w:rsidRPr="002C17A1">
        <w:rPr>
          <w:rFonts w:ascii="Tahoma" w:hAnsi="Tahoma" w:cs="Tahoma"/>
          <w:sz w:val="22"/>
        </w:rPr>
        <w:lastRenderedPageBreak/>
        <w:t>A planned bud</w:t>
      </w:r>
      <w:r w:rsidR="00EA6B45">
        <w:rPr>
          <w:rFonts w:ascii="Tahoma" w:hAnsi="Tahoma" w:cs="Tahoma"/>
          <w:sz w:val="22"/>
        </w:rPr>
        <w:t>get for the existing programs are</w:t>
      </w:r>
      <w:proofErr w:type="gramEnd"/>
      <w:r w:rsidRPr="002C17A1">
        <w:rPr>
          <w:rFonts w:ascii="Tahoma" w:hAnsi="Tahoma" w:cs="Tahoma"/>
          <w:sz w:val="22"/>
        </w:rPr>
        <w:t xml:space="preserve"> in place.</w:t>
      </w:r>
    </w:p>
    <w:p w:rsidR="002C17A1" w:rsidRDefault="002C17A1" w:rsidP="002C17A1">
      <w:pPr>
        <w:rPr>
          <w:rFonts w:ascii="Tahoma" w:hAnsi="Tahoma" w:cs="Tahoma"/>
          <w:sz w:val="22"/>
        </w:rPr>
      </w:pPr>
    </w:p>
    <w:p w:rsidR="00EA6B45" w:rsidRPr="002C17A1" w:rsidRDefault="00EA6B45" w:rsidP="00EA6B45">
      <w:pPr>
        <w:jc w:val="center"/>
        <w:rPr>
          <w:rFonts w:ascii="Tahoma" w:hAnsi="Tahoma" w:cs="Tahoma"/>
          <w:sz w:val="22"/>
        </w:rPr>
      </w:pPr>
      <w:r w:rsidRPr="002C17A1">
        <w:rPr>
          <w:rFonts w:ascii="Tahoma" w:hAnsi="Tahoma" w:cs="Tahoma"/>
          <w:sz w:val="22"/>
          <w:highlight w:val="lightGray"/>
        </w:rPr>
        <w:t xml:space="preserve">Instructions – </w:t>
      </w:r>
      <w:r>
        <w:rPr>
          <w:rFonts w:ascii="Tahoma" w:hAnsi="Tahoma" w:cs="Tahoma"/>
          <w:sz w:val="22"/>
          <w:highlight w:val="lightGray"/>
        </w:rPr>
        <w:t xml:space="preserve">Using Narratives and/or tables provide </w:t>
      </w:r>
      <w:r w:rsidRPr="002C17A1">
        <w:rPr>
          <w:rFonts w:ascii="Tahoma" w:hAnsi="Tahoma" w:cs="Tahoma"/>
          <w:sz w:val="22"/>
          <w:highlight w:val="lightGray"/>
        </w:rPr>
        <w:t xml:space="preserve">the following by program for all programs that are to be </w:t>
      </w:r>
      <w:r>
        <w:rPr>
          <w:rFonts w:ascii="Tahoma" w:hAnsi="Tahoma" w:cs="Tahoma"/>
          <w:sz w:val="22"/>
          <w:highlight w:val="lightGray"/>
        </w:rPr>
        <w:t>continued unchanged</w:t>
      </w:r>
      <w:r w:rsidRPr="002C17A1">
        <w:rPr>
          <w:rFonts w:ascii="Tahoma" w:hAnsi="Tahoma" w:cs="Tahoma"/>
          <w:sz w:val="22"/>
          <w:highlight w:val="lightGray"/>
        </w:rPr>
        <w:t>. Supplement the information with attachments as appropriate</w:t>
      </w:r>
    </w:p>
    <w:p w:rsidR="00EA6B45" w:rsidRDefault="00EA6B45" w:rsidP="00EA6B45">
      <w:pPr>
        <w:rPr>
          <w:rFonts w:ascii="Tahoma" w:hAnsi="Tahoma" w:cs="Tahoma"/>
          <w:b/>
          <w:sz w:val="22"/>
        </w:rPr>
      </w:pPr>
    </w:p>
    <w:p w:rsidR="00EA6B45" w:rsidRPr="002C17A1" w:rsidRDefault="00EA6B45" w:rsidP="00EA6B45">
      <w:pPr>
        <w:rPr>
          <w:rFonts w:ascii="Tahoma" w:hAnsi="Tahoma" w:cs="Tahoma"/>
          <w:b/>
          <w:sz w:val="22"/>
        </w:rPr>
      </w:pPr>
      <w:r w:rsidRPr="002C17A1">
        <w:rPr>
          <w:rFonts w:ascii="Tahoma" w:hAnsi="Tahoma" w:cs="Tahoma"/>
          <w:b/>
          <w:sz w:val="22"/>
        </w:rPr>
        <w:t>(Insert Program Name)</w:t>
      </w:r>
    </w:p>
    <w:p w:rsidR="00EA6B45" w:rsidRPr="002C17A1" w:rsidRDefault="00EA6B45" w:rsidP="00894762">
      <w:pPr>
        <w:pStyle w:val="ListParagraph"/>
        <w:numPr>
          <w:ilvl w:val="0"/>
          <w:numId w:val="4"/>
        </w:numPr>
        <w:contextualSpacing/>
        <w:rPr>
          <w:rFonts w:ascii="Tahoma" w:hAnsi="Tahoma" w:cs="Tahoma"/>
          <w:sz w:val="22"/>
        </w:rPr>
      </w:pPr>
      <w:r w:rsidRPr="002C17A1">
        <w:rPr>
          <w:rFonts w:ascii="Tahoma" w:hAnsi="Tahoma" w:cs="Tahoma"/>
          <w:sz w:val="22"/>
        </w:rPr>
        <w:t>Description of deficiencies in the existing pro</w:t>
      </w:r>
      <w:r>
        <w:rPr>
          <w:rFonts w:ascii="Tahoma" w:hAnsi="Tahoma" w:cs="Tahoma"/>
          <w:sz w:val="22"/>
        </w:rPr>
        <w:t>gram and</w:t>
      </w:r>
    </w:p>
    <w:p w:rsidR="00EA6B45" w:rsidRDefault="00EA6B45" w:rsidP="00894762">
      <w:pPr>
        <w:pStyle w:val="ListParagraph"/>
        <w:numPr>
          <w:ilvl w:val="0"/>
          <w:numId w:val="4"/>
        </w:numPr>
        <w:contextualSpacing/>
        <w:rPr>
          <w:rFonts w:ascii="Tahoma" w:hAnsi="Tahoma" w:cs="Tahoma"/>
          <w:sz w:val="22"/>
        </w:rPr>
      </w:pPr>
      <w:r w:rsidRPr="00EA6B45">
        <w:rPr>
          <w:rFonts w:ascii="Tahoma" w:hAnsi="Tahoma" w:cs="Tahoma"/>
          <w:sz w:val="22"/>
        </w:rPr>
        <w:t xml:space="preserve">Description </w:t>
      </w:r>
      <w:r>
        <w:rPr>
          <w:rFonts w:ascii="Tahoma" w:hAnsi="Tahoma" w:cs="Tahoma"/>
          <w:sz w:val="22"/>
        </w:rPr>
        <w:t>of</w:t>
      </w:r>
      <w:r w:rsidRPr="00EA6B45">
        <w:rPr>
          <w:rFonts w:ascii="Tahoma" w:hAnsi="Tahoma" w:cs="Tahoma"/>
          <w:sz w:val="22"/>
        </w:rPr>
        <w:t xml:space="preserve"> how</w:t>
      </w:r>
      <w:r>
        <w:rPr>
          <w:rFonts w:ascii="Tahoma" w:hAnsi="Tahoma" w:cs="Tahoma"/>
          <w:sz w:val="22"/>
        </w:rPr>
        <w:t xml:space="preserve"> deficiencies will be addressed</w:t>
      </w:r>
    </w:p>
    <w:p w:rsidR="00EA6B45" w:rsidRPr="002C17A1" w:rsidRDefault="00EA6B45" w:rsidP="002C17A1">
      <w:pPr>
        <w:rPr>
          <w:rFonts w:ascii="Tahoma" w:hAnsi="Tahoma" w:cs="Tahoma"/>
          <w:sz w:val="22"/>
        </w:rPr>
      </w:pPr>
    </w:p>
    <w:p w:rsidR="002C17A1" w:rsidRPr="002C17A1" w:rsidRDefault="002C17A1" w:rsidP="002C17A1">
      <w:pPr>
        <w:rPr>
          <w:rFonts w:ascii="Tahoma" w:hAnsi="Tahoma" w:cs="Tahoma"/>
          <w:b/>
        </w:rPr>
      </w:pPr>
      <w:r w:rsidRPr="002C17A1">
        <w:rPr>
          <w:rFonts w:ascii="Tahoma" w:hAnsi="Tahoma" w:cs="Tahoma"/>
          <w:b/>
        </w:rPr>
        <w:t>Program</w:t>
      </w:r>
      <w:r w:rsidR="0071009C">
        <w:rPr>
          <w:rFonts w:ascii="Tahoma" w:hAnsi="Tahoma" w:cs="Tahoma"/>
          <w:b/>
        </w:rPr>
        <w:t>s</w:t>
      </w:r>
      <w:r w:rsidRPr="002C17A1">
        <w:rPr>
          <w:rFonts w:ascii="Tahoma" w:hAnsi="Tahoma" w:cs="Tahoma"/>
          <w:b/>
        </w:rPr>
        <w:t xml:space="preserve"> to be Expanded</w:t>
      </w:r>
      <w:r w:rsidR="0071009C">
        <w:rPr>
          <w:rFonts w:ascii="Tahoma" w:hAnsi="Tahoma" w:cs="Tahoma"/>
          <w:b/>
        </w:rPr>
        <w:t xml:space="preserve"> or </w:t>
      </w:r>
      <w:r w:rsidRPr="002C17A1">
        <w:rPr>
          <w:rFonts w:ascii="Tahoma" w:hAnsi="Tahoma" w:cs="Tahoma"/>
          <w:b/>
        </w:rPr>
        <w:t>Contracted</w:t>
      </w:r>
    </w:p>
    <w:p w:rsidR="002C17A1" w:rsidRPr="002C17A1" w:rsidRDefault="002C17A1" w:rsidP="002C17A1">
      <w:pPr>
        <w:rPr>
          <w:rFonts w:ascii="Tahoma" w:hAnsi="Tahoma" w:cs="Tahoma"/>
          <w:b/>
        </w:rPr>
      </w:pPr>
    </w:p>
    <w:tbl>
      <w:tblPr>
        <w:tblStyle w:val="TableGrid"/>
        <w:tblW w:w="0" w:type="auto"/>
        <w:tblLook w:val="04A0" w:firstRow="1" w:lastRow="0" w:firstColumn="1" w:lastColumn="0" w:noHBand="0" w:noVBand="1"/>
      </w:tblPr>
      <w:tblGrid>
        <w:gridCol w:w="4913"/>
        <w:gridCol w:w="1353"/>
        <w:gridCol w:w="1295"/>
        <w:gridCol w:w="1295"/>
      </w:tblGrid>
      <w:tr w:rsidR="002C17A1" w:rsidRPr="002C17A1" w:rsidTr="00100C8E">
        <w:trPr>
          <w:tblHeader/>
        </w:trPr>
        <w:tc>
          <w:tcPr>
            <w:tcW w:w="4968" w:type="dxa"/>
          </w:tcPr>
          <w:p w:rsidR="002C17A1" w:rsidRPr="002C17A1" w:rsidRDefault="002C17A1" w:rsidP="00100C8E">
            <w:pPr>
              <w:rPr>
                <w:rFonts w:ascii="Tahoma" w:hAnsi="Tahoma" w:cs="Tahoma"/>
              </w:rPr>
            </w:pPr>
            <w:r w:rsidRPr="002C17A1">
              <w:rPr>
                <w:rFonts w:ascii="Tahoma" w:hAnsi="Tahoma" w:cs="Tahoma"/>
              </w:rPr>
              <w:t>Program</w:t>
            </w:r>
          </w:p>
        </w:tc>
        <w:tc>
          <w:tcPr>
            <w:tcW w:w="1296" w:type="dxa"/>
          </w:tcPr>
          <w:p w:rsidR="002C17A1" w:rsidRPr="002C17A1" w:rsidRDefault="002C17A1" w:rsidP="00100C8E">
            <w:pPr>
              <w:rPr>
                <w:rFonts w:ascii="Tahoma" w:hAnsi="Tahoma" w:cs="Tahoma"/>
              </w:rPr>
            </w:pPr>
            <w:r w:rsidRPr="002C17A1">
              <w:rPr>
                <w:rFonts w:ascii="Tahoma" w:hAnsi="Tahoma" w:cs="Tahoma"/>
              </w:rPr>
              <w:t>Current Enrollment</w:t>
            </w:r>
          </w:p>
        </w:tc>
        <w:tc>
          <w:tcPr>
            <w:tcW w:w="1296" w:type="dxa"/>
          </w:tcPr>
          <w:p w:rsidR="002C17A1" w:rsidRPr="002C17A1" w:rsidRDefault="002C17A1" w:rsidP="00100C8E">
            <w:pPr>
              <w:rPr>
                <w:rFonts w:ascii="Tahoma" w:hAnsi="Tahoma" w:cs="Tahoma"/>
              </w:rPr>
            </w:pPr>
            <w:r w:rsidRPr="002C17A1">
              <w:rPr>
                <w:rFonts w:ascii="Tahoma" w:hAnsi="Tahoma" w:cs="Tahoma"/>
              </w:rPr>
              <w:t>Approved Capacity</w:t>
            </w:r>
          </w:p>
        </w:tc>
        <w:tc>
          <w:tcPr>
            <w:tcW w:w="1296" w:type="dxa"/>
          </w:tcPr>
          <w:p w:rsidR="002C17A1" w:rsidRPr="002C17A1" w:rsidRDefault="002C17A1" w:rsidP="00100C8E">
            <w:pPr>
              <w:rPr>
                <w:rFonts w:ascii="Tahoma" w:hAnsi="Tahoma" w:cs="Tahoma"/>
              </w:rPr>
            </w:pPr>
            <w:r w:rsidRPr="002C17A1">
              <w:rPr>
                <w:rFonts w:ascii="Tahoma" w:hAnsi="Tahoma" w:cs="Tahoma"/>
              </w:rPr>
              <w:t>Proposed Capacity</w:t>
            </w: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r w:rsidR="002C17A1" w:rsidRPr="002C17A1" w:rsidTr="00100C8E">
        <w:tc>
          <w:tcPr>
            <w:tcW w:w="4968" w:type="dxa"/>
          </w:tcPr>
          <w:p w:rsidR="002C17A1" w:rsidRPr="002C17A1" w:rsidRDefault="002C17A1" w:rsidP="00100C8E">
            <w:pPr>
              <w:jc w:val="right"/>
              <w:rPr>
                <w:rFonts w:ascii="Tahoma" w:hAnsi="Tahoma" w:cs="Tahoma"/>
              </w:rPr>
            </w:pPr>
            <w:r w:rsidRPr="002C17A1">
              <w:rPr>
                <w:rFonts w:ascii="Tahoma" w:hAnsi="Tahoma" w:cs="Tahoma"/>
              </w:rPr>
              <w:t>Total</w:t>
            </w: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c>
          <w:tcPr>
            <w:tcW w:w="1296" w:type="dxa"/>
          </w:tcPr>
          <w:p w:rsidR="002C17A1" w:rsidRPr="002C17A1" w:rsidRDefault="002C17A1" w:rsidP="00100C8E">
            <w:pPr>
              <w:rPr>
                <w:rFonts w:ascii="Tahoma" w:hAnsi="Tahoma" w:cs="Tahoma"/>
              </w:rPr>
            </w:pPr>
          </w:p>
        </w:tc>
      </w:tr>
    </w:tbl>
    <w:p w:rsidR="002C17A1" w:rsidRPr="002C17A1" w:rsidRDefault="002C17A1" w:rsidP="002C17A1">
      <w:pPr>
        <w:rPr>
          <w:rFonts w:ascii="Tahoma" w:hAnsi="Tahoma" w:cs="Tahoma"/>
        </w:rPr>
      </w:pPr>
    </w:p>
    <w:p w:rsidR="002C17A1" w:rsidRPr="002C17A1" w:rsidRDefault="002C17A1" w:rsidP="002C17A1">
      <w:pPr>
        <w:jc w:val="center"/>
        <w:rPr>
          <w:rFonts w:ascii="Tahoma" w:hAnsi="Tahoma" w:cs="Tahoma"/>
          <w:sz w:val="22"/>
        </w:rPr>
      </w:pPr>
      <w:r w:rsidRPr="002C17A1">
        <w:rPr>
          <w:rFonts w:ascii="Tahoma" w:hAnsi="Tahoma" w:cs="Tahoma"/>
          <w:sz w:val="22"/>
          <w:highlight w:val="lightGray"/>
        </w:rPr>
        <w:t xml:space="preserve">Instructions – </w:t>
      </w:r>
      <w:r w:rsidR="00EA6B45">
        <w:rPr>
          <w:rFonts w:ascii="Tahoma" w:hAnsi="Tahoma" w:cs="Tahoma"/>
          <w:sz w:val="22"/>
          <w:highlight w:val="lightGray"/>
        </w:rPr>
        <w:t>Using Narratives and/or tables p</w:t>
      </w:r>
      <w:r w:rsidRPr="002C17A1">
        <w:rPr>
          <w:rFonts w:ascii="Tahoma" w:hAnsi="Tahoma" w:cs="Tahoma"/>
          <w:sz w:val="22"/>
          <w:highlight w:val="lightGray"/>
        </w:rPr>
        <w:t xml:space="preserve">rovide the following by program for all programs that are to be added, expanded, </w:t>
      </w:r>
      <w:r w:rsidR="00786E5F">
        <w:rPr>
          <w:rFonts w:ascii="Tahoma" w:hAnsi="Tahoma" w:cs="Tahoma"/>
          <w:sz w:val="22"/>
          <w:highlight w:val="lightGray"/>
        </w:rPr>
        <w:t xml:space="preserve">or </w:t>
      </w:r>
      <w:r w:rsidRPr="002C17A1">
        <w:rPr>
          <w:rFonts w:ascii="Tahoma" w:hAnsi="Tahoma" w:cs="Tahoma"/>
          <w:sz w:val="22"/>
          <w:highlight w:val="lightGray"/>
        </w:rPr>
        <w:t>contracted. Supplement the information with attachments as appropriate</w:t>
      </w:r>
    </w:p>
    <w:p w:rsidR="002C17A1" w:rsidRPr="002C17A1" w:rsidRDefault="002C17A1" w:rsidP="002C17A1">
      <w:pPr>
        <w:rPr>
          <w:rFonts w:ascii="Tahoma" w:hAnsi="Tahoma" w:cs="Tahoma"/>
          <w:sz w:val="22"/>
        </w:rPr>
      </w:pPr>
    </w:p>
    <w:p w:rsidR="002C17A1" w:rsidRPr="002C17A1" w:rsidRDefault="002C17A1" w:rsidP="002C17A1">
      <w:pPr>
        <w:rPr>
          <w:rFonts w:ascii="Tahoma" w:hAnsi="Tahoma" w:cs="Tahoma"/>
          <w:b/>
          <w:sz w:val="22"/>
        </w:rPr>
      </w:pPr>
      <w:r w:rsidRPr="002C17A1">
        <w:rPr>
          <w:rFonts w:ascii="Tahoma" w:hAnsi="Tahoma" w:cs="Tahoma"/>
          <w:b/>
          <w:sz w:val="22"/>
        </w:rPr>
        <w:t>(Insert Program Name)</w:t>
      </w:r>
    </w:p>
    <w:p w:rsidR="002C17A1" w:rsidRPr="002C17A1" w:rsidRDefault="002C17A1" w:rsidP="00894762">
      <w:pPr>
        <w:pStyle w:val="ListParagraph"/>
        <w:numPr>
          <w:ilvl w:val="0"/>
          <w:numId w:val="4"/>
        </w:numPr>
        <w:contextualSpacing/>
        <w:rPr>
          <w:rFonts w:ascii="Tahoma" w:hAnsi="Tahoma" w:cs="Tahoma"/>
          <w:sz w:val="22"/>
        </w:rPr>
      </w:pPr>
      <w:r w:rsidRPr="002C17A1">
        <w:rPr>
          <w:rFonts w:ascii="Tahoma" w:hAnsi="Tahoma" w:cs="Tahoma"/>
          <w:sz w:val="22"/>
        </w:rPr>
        <w:t>Description of deficiencies in the existing pro</w:t>
      </w:r>
      <w:r w:rsidR="00EA6B45">
        <w:rPr>
          <w:rFonts w:ascii="Tahoma" w:hAnsi="Tahoma" w:cs="Tahoma"/>
          <w:sz w:val="22"/>
        </w:rPr>
        <w:t>gram (if applicable)</w:t>
      </w:r>
      <w:r w:rsidRPr="002C17A1">
        <w:rPr>
          <w:rFonts w:ascii="Tahoma" w:hAnsi="Tahoma" w:cs="Tahoma"/>
          <w:sz w:val="22"/>
        </w:rPr>
        <w:t>;</w:t>
      </w:r>
    </w:p>
    <w:p w:rsidR="00EA6B45" w:rsidRDefault="00EA6B45" w:rsidP="00894762">
      <w:pPr>
        <w:pStyle w:val="ListParagraph"/>
        <w:numPr>
          <w:ilvl w:val="0"/>
          <w:numId w:val="4"/>
        </w:numPr>
        <w:contextualSpacing/>
        <w:rPr>
          <w:rFonts w:ascii="Tahoma" w:hAnsi="Tahoma" w:cs="Tahoma"/>
          <w:sz w:val="22"/>
        </w:rPr>
      </w:pPr>
      <w:r w:rsidRPr="00EA6B45">
        <w:rPr>
          <w:rFonts w:ascii="Tahoma" w:hAnsi="Tahoma" w:cs="Tahoma"/>
          <w:sz w:val="22"/>
        </w:rPr>
        <w:t xml:space="preserve">Description </w:t>
      </w:r>
      <w:r>
        <w:rPr>
          <w:rFonts w:ascii="Tahoma" w:hAnsi="Tahoma" w:cs="Tahoma"/>
          <w:sz w:val="22"/>
        </w:rPr>
        <w:t>of</w:t>
      </w:r>
      <w:r w:rsidRPr="00EA6B45">
        <w:rPr>
          <w:rFonts w:ascii="Tahoma" w:hAnsi="Tahoma" w:cs="Tahoma"/>
          <w:sz w:val="22"/>
        </w:rPr>
        <w:t xml:space="preserve"> how</w:t>
      </w:r>
      <w:r>
        <w:rPr>
          <w:rFonts w:ascii="Tahoma" w:hAnsi="Tahoma" w:cs="Tahoma"/>
          <w:sz w:val="22"/>
        </w:rPr>
        <w:t xml:space="preserve"> deficiencies will be addressed (if applicable);</w:t>
      </w:r>
    </w:p>
    <w:p w:rsidR="002C17A1" w:rsidRPr="002C17A1" w:rsidRDefault="002C17A1" w:rsidP="00894762">
      <w:pPr>
        <w:pStyle w:val="ListParagraph"/>
        <w:numPr>
          <w:ilvl w:val="0"/>
          <w:numId w:val="4"/>
        </w:numPr>
        <w:contextualSpacing/>
        <w:rPr>
          <w:rFonts w:ascii="Tahoma" w:hAnsi="Tahoma" w:cs="Tahoma"/>
          <w:sz w:val="22"/>
        </w:rPr>
      </w:pPr>
      <w:r w:rsidRPr="002C17A1">
        <w:rPr>
          <w:rFonts w:ascii="Tahoma" w:hAnsi="Tahoma" w:cs="Tahoma"/>
          <w:sz w:val="22"/>
        </w:rPr>
        <w:t xml:space="preserve">Rationale for adding, expanding, contracting or discontinuing; </w:t>
      </w:r>
    </w:p>
    <w:p w:rsidR="002C17A1" w:rsidRPr="002C17A1" w:rsidRDefault="002C17A1" w:rsidP="00894762">
      <w:pPr>
        <w:pStyle w:val="ListParagraph"/>
        <w:numPr>
          <w:ilvl w:val="0"/>
          <w:numId w:val="4"/>
        </w:numPr>
        <w:contextualSpacing/>
        <w:rPr>
          <w:rFonts w:ascii="Tahoma" w:hAnsi="Tahoma" w:cs="Tahoma"/>
          <w:sz w:val="22"/>
        </w:rPr>
      </w:pPr>
      <w:r w:rsidRPr="002C17A1">
        <w:rPr>
          <w:rFonts w:ascii="Tahoma" w:hAnsi="Tahoma" w:cs="Tahoma"/>
          <w:sz w:val="22"/>
        </w:rPr>
        <w:t>Evidence that a Program Advisory Committee is in place for new or modified programs;</w:t>
      </w:r>
    </w:p>
    <w:p w:rsidR="002C17A1" w:rsidRPr="002C17A1" w:rsidRDefault="002C17A1" w:rsidP="00894762">
      <w:pPr>
        <w:pStyle w:val="ListParagraph"/>
        <w:numPr>
          <w:ilvl w:val="0"/>
          <w:numId w:val="4"/>
        </w:numPr>
        <w:contextualSpacing/>
        <w:rPr>
          <w:rFonts w:ascii="Tahoma" w:hAnsi="Tahoma" w:cs="Tahoma"/>
          <w:sz w:val="22"/>
        </w:rPr>
      </w:pPr>
      <w:r w:rsidRPr="002C17A1">
        <w:rPr>
          <w:rFonts w:ascii="Tahoma" w:hAnsi="Tahoma" w:cs="Tahoma"/>
          <w:sz w:val="22"/>
        </w:rPr>
        <w:t>Documentation that the proposed program adjustments and additions were planned in consultation with its advisory committee based on adequate and timely information regarding student, workforce, and job development demands or job market trends;</w:t>
      </w:r>
      <w:r w:rsidR="00EA6B45">
        <w:rPr>
          <w:rFonts w:ascii="Tahoma" w:hAnsi="Tahoma" w:cs="Tahoma"/>
          <w:sz w:val="22"/>
        </w:rPr>
        <w:t xml:space="preserve"> and</w:t>
      </w:r>
    </w:p>
    <w:p w:rsidR="002C17A1" w:rsidRPr="002C31FF" w:rsidRDefault="002C17A1" w:rsidP="002C31FF">
      <w:pPr>
        <w:pStyle w:val="ListParagraph"/>
        <w:numPr>
          <w:ilvl w:val="0"/>
          <w:numId w:val="4"/>
        </w:numPr>
        <w:contextualSpacing/>
        <w:rPr>
          <w:rFonts w:ascii="Tahoma" w:hAnsi="Tahoma" w:cs="Tahoma"/>
          <w:sz w:val="22"/>
        </w:rPr>
      </w:pPr>
      <w:r w:rsidRPr="002C17A1">
        <w:rPr>
          <w:rFonts w:ascii="Tahoma" w:hAnsi="Tahoma" w:cs="Tahoma"/>
          <w:sz w:val="22"/>
        </w:rPr>
        <w:t>Planned budget for updated program offering;</w:t>
      </w:r>
    </w:p>
    <w:p w:rsidR="00786E5F" w:rsidRDefault="00786E5F" w:rsidP="002C17A1">
      <w:pPr>
        <w:rPr>
          <w:rFonts w:ascii="Tahoma" w:hAnsi="Tahoma" w:cs="Tahoma"/>
          <w:sz w:val="22"/>
        </w:rPr>
      </w:pPr>
    </w:p>
    <w:p w:rsidR="0071009C" w:rsidRDefault="0071009C" w:rsidP="0071009C">
      <w:pPr>
        <w:rPr>
          <w:rFonts w:ascii="Tahoma" w:hAnsi="Tahoma" w:cs="Tahoma"/>
          <w:b/>
        </w:rPr>
      </w:pPr>
      <w:r w:rsidRPr="002C17A1">
        <w:rPr>
          <w:rFonts w:ascii="Tahoma" w:hAnsi="Tahoma" w:cs="Tahoma"/>
          <w:b/>
        </w:rPr>
        <w:t>Program</w:t>
      </w:r>
      <w:r>
        <w:rPr>
          <w:rFonts w:ascii="Tahoma" w:hAnsi="Tahoma" w:cs="Tahoma"/>
          <w:b/>
        </w:rPr>
        <w:t>s</w:t>
      </w:r>
      <w:r w:rsidRPr="002C17A1">
        <w:rPr>
          <w:rFonts w:ascii="Tahoma" w:hAnsi="Tahoma" w:cs="Tahoma"/>
          <w:b/>
        </w:rPr>
        <w:t xml:space="preserve"> to be </w:t>
      </w:r>
      <w:proofErr w:type="gramStart"/>
      <w:r>
        <w:rPr>
          <w:rFonts w:ascii="Tahoma" w:hAnsi="Tahoma" w:cs="Tahoma"/>
          <w:b/>
        </w:rPr>
        <w:t>Discontinued</w:t>
      </w:r>
      <w:proofErr w:type="gramEnd"/>
    </w:p>
    <w:p w:rsidR="0071009C" w:rsidRPr="002C17A1" w:rsidRDefault="0071009C" w:rsidP="002C31FF">
      <w:pPr>
        <w:rPr>
          <w:rFonts w:ascii="Tahoma" w:hAnsi="Tahoma" w:cs="Tahoma"/>
          <w:sz w:val="22"/>
        </w:rPr>
      </w:pPr>
      <w:r w:rsidRPr="002C17A1">
        <w:rPr>
          <w:rFonts w:ascii="Tahoma" w:hAnsi="Tahoma" w:cs="Tahoma"/>
          <w:sz w:val="22"/>
          <w:highlight w:val="lightGray"/>
        </w:rPr>
        <w:t xml:space="preserve">Instructions – </w:t>
      </w:r>
      <w:r>
        <w:rPr>
          <w:rFonts w:ascii="Tahoma" w:hAnsi="Tahoma" w:cs="Tahoma"/>
          <w:sz w:val="22"/>
          <w:highlight w:val="lightGray"/>
        </w:rPr>
        <w:t>Using Narratives and/or tables p</w:t>
      </w:r>
      <w:r w:rsidRPr="002C17A1">
        <w:rPr>
          <w:rFonts w:ascii="Tahoma" w:hAnsi="Tahoma" w:cs="Tahoma"/>
          <w:sz w:val="22"/>
          <w:highlight w:val="lightGray"/>
        </w:rPr>
        <w:t xml:space="preserve">rovide the following by program for all programs that are to be </w:t>
      </w:r>
      <w:r>
        <w:rPr>
          <w:rFonts w:ascii="Tahoma" w:hAnsi="Tahoma" w:cs="Tahoma"/>
          <w:sz w:val="22"/>
          <w:highlight w:val="lightGray"/>
        </w:rPr>
        <w:t>discontinued</w:t>
      </w:r>
      <w:r w:rsidRPr="002C17A1">
        <w:rPr>
          <w:rFonts w:ascii="Tahoma" w:hAnsi="Tahoma" w:cs="Tahoma"/>
          <w:sz w:val="22"/>
          <w:highlight w:val="lightGray"/>
        </w:rPr>
        <w:t>. Supplement the information with attachments as appropriate</w:t>
      </w:r>
    </w:p>
    <w:p w:rsidR="0071009C" w:rsidRPr="002C17A1" w:rsidRDefault="0071009C" w:rsidP="0071009C">
      <w:pPr>
        <w:rPr>
          <w:rFonts w:ascii="Tahoma" w:hAnsi="Tahoma" w:cs="Tahoma"/>
          <w:b/>
        </w:rPr>
      </w:pPr>
    </w:p>
    <w:p w:rsidR="0071009C" w:rsidRDefault="0071009C" w:rsidP="00894762">
      <w:pPr>
        <w:pStyle w:val="ListParagraph"/>
        <w:numPr>
          <w:ilvl w:val="0"/>
          <w:numId w:val="4"/>
        </w:numPr>
        <w:contextualSpacing/>
        <w:rPr>
          <w:rFonts w:ascii="Tahoma" w:hAnsi="Tahoma" w:cs="Tahoma"/>
          <w:sz w:val="22"/>
        </w:rPr>
      </w:pPr>
      <w:r>
        <w:rPr>
          <w:rFonts w:ascii="Tahoma" w:hAnsi="Tahoma" w:cs="Tahoma"/>
          <w:sz w:val="22"/>
        </w:rPr>
        <w:t>Current enrollment and approved capacity</w:t>
      </w:r>
    </w:p>
    <w:p w:rsidR="00786E5F" w:rsidRPr="002C17A1" w:rsidRDefault="00786E5F" w:rsidP="00894762">
      <w:pPr>
        <w:pStyle w:val="ListParagraph"/>
        <w:numPr>
          <w:ilvl w:val="0"/>
          <w:numId w:val="4"/>
        </w:numPr>
        <w:contextualSpacing/>
        <w:rPr>
          <w:rFonts w:ascii="Tahoma" w:hAnsi="Tahoma" w:cs="Tahoma"/>
          <w:sz w:val="22"/>
        </w:rPr>
      </w:pPr>
      <w:r w:rsidRPr="002C17A1">
        <w:rPr>
          <w:rFonts w:ascii="Tahoma" w:hAnsi="Tahoma" w:cs="Tahoma"/>
          <w:sz w:val="22"/>
        </w:rPr>
        <w:t xml:space="preserve">Rationale for discontinuing; </w:t>
      </w:r>
    </w:p>
    <w:p w:rsidR="00786E5F" w:rsidRPr="002C17A1" w:rsidRDefault="00786E5F" w:rsidP="00894762">
      <w:pPr>
        <w:pStyle w:val="ListParagraph"/>
        <w:numPr>
          <w:ilvl w:val="0"/>
          <w:numId w:val="4"/>
        </w:numPr>
        <w:contextualSpacing/>
        <w:rPr>
          <w:rFonts w:ascii="Tahoma" w:hAnsi="Tahoma" w:cs="Tahoma"/>
          <w:sz w:val="22"/>
        </w:rPr>
      </w:pPr>
      <w:r>
        <w:rPr>
          <w:rFonts w:ascii="Tahoma" w:hAnsi="Tahoma" w:cs="Tahoma"/>
          <w:sz w:val="22"/>
        </w:rPr>
        <w:lastRenderedPageBreak/>
        <w:t>Timetable for program closure</w:t>
      </w:r>
      <w:r w:rsidRPr="002C17A1">
        <w:rPr>
          <w:rFonts w:ascii="Tahoma" w:hAnsi="Tahoma" w:cs="Tahoma"/>
          <w:sz w:val="22"/>
        </w:rPr>
        <w:t>;</w:t>
      </w:r>
    </w:p>
    <w:p w:rsidR="00610768" w:rsidRDefault="00610768" w:rsidP="00894762">
      <w:pPr>
        <w:pStyle w:val="ListParagraph"/>
        <w:numPr>
          <w:ilvl w:val="0"/>
          <w:numId w:val="4"/>
        </w:numPr>
        <w:contextualSpacing/>
        <w:rPr>
          <w:rFonts w:ascii="Tahoma" w:hAnsi="Tahoma" w:cs="Tahoma"/>
          <w:sz w:val="22"/>
        </w:rPr>
      </w:pPr>
      <w:r>
        <w:rPr>
          <w:rFonts w:ascii="Tahoma" w:hAnsi="Tahoma" w:cs="Tahoma"/>
          <w:sz w:val="22"/>
        </w:rPr>
        <w:t>Information outreach to affected students and their parents/guardians</w:t>
      </w:r>
      <w:r w:rsidR="00786E5F" w:rsidRPr="002C17A1">
        <w:rPr>
          <w:rFonts w:ascii="Tahoma" w:hAnsi="Tahoma" w:cs="Tahoma"/>
          <w:sz w:val="22"/>
        </w:rPr>
        <w:t>;</w:t>
      </w:r>
      <w:r w:rsidR="00786E5F">
        <w:rPr>
          <w:rFonts w:ascii="Tahoma" w:hAnsi="Tahoma" w:cs="Tahoma"/>
          <w:sz w:val="22"/>
        </w:rPr>
        <w:t xml:space="preserve"> and</w:t>
      </w:r>
    </w:p>
    <w:p w:rsidR="00786E5F" w:rsidRPr="00610768" w:rsidRDefault="00610768" w:rsidP="00894762">
      <w:pPr>
        <w:pStyle w:val="ListParagraph"/>
        <w:numPr>
          <w:ilvl w:val="0"/>
          <w:numId w:val="4"/>
        </w:numPr>
        <w:contextualSpacing/>
        <w:rPr>
          <w:rFonts w:ascii="Tahoma" w:hAnsi="Tahoma" w:cs="Tahoma"/>
          <w:sz w:val="22"/>
        </w:rPr>
      </w:pPr>
      <w:r>
        <w:rPr>
          <w:rFonts w:ascii="Tahoma" w:hAnsi="Tahoma" w:cs="Tahoma"/>
          <w:sz w:val="22"/>
        </w:rPr>
        <w:t>Options for students to complete the vocational technical education program</w:t>
      </w:r>
      <w:r w:rsidR="00786E5F" w:rsidRPr="00610768">
        <w:rPr>
          <w:rFonts w:ascii="Tahoma" w:hAnsi="Tahoma" w:cs="Tahoma"/>
          <w:sz w:val="22"/>
        </w:rPr>
        <w:t>;</w:t>
      </w:r>
    </w:p>
    <w:p w:rsidR="00EA6B45" w:rsidRPr="002C17A1" w:rsidRDefault="00EA6B45" w:rsidP="002C17A1">
      <w:pPr>
        <w:rPr>
          <w:rFonts w:ascii="Tahoma" w:hAnsi="Tahoma" w:cs="Tahoma"/>
          <w:sz w:val="22"/>
        </w:rPr>
      </w:pPr>
    </w:p>
    <w:p w:rsidR="0071009C" w:rsidRPr="002C17A1" w:rsidRDefault="0071009C" w:rsidP="0071009C">
      <w:pPr>
        <w:rPr>
          <w:rFonts w:ascii="Tahoma" w:hAnsi="Tahoma" w:cs="Tahoma"/>
          <w:b/>
        </w:rPr>
      </w:pPr>
      <w:r>
        <w:rPr>
          <w:rFonts w:ascii="Tahoma" w:hAnsi="Tahoma" w:cs="Tahoma"/>
          <w:b/>
        </w:rPr>
        <w:t xml:space="preserve">New </w:t>
      </w:r>
      <w:r w:rsidRPr="002C17A1">
        <w:rPr>
          <w:rFonts w:ascii="Tahoma" w:hAnsi="Tahoma" w:cs="Tahoma"/>
          <w:b/>
        </w:rPr>
        <w:t>Program</w:t>
      </w:r>
      <w:r>
        <w:rPr>
          <w:rFonts w:ascii="Tahoma" w:hAnsi="Tahoma" w:cs="Tahoma"/>
          <w:b/>
        </w:rPr>
        <w:t>s</w:t>
      </w:r>
      <w:r w:rsidRPr="002C17A1">
        <w:rPr>
          <w:rFonts w:ascii="Tahoma" w:hAnsi="Tahoma" w:cs="Tahoma"/>
          <w:b/>
        </w:rPr>
        <w:t xml:space="preserve"> to </w:t>
      </w:r>
      <w:r w:rsidR="002C31FF">
        <w:rPr>
          <w:rFonts w:ascii="Tahoma" w:hAnsi="Tahoma" w:cs="Tahoma"/>
          <w:b/>
        </w:rPr>
        <w:t xml:space="preserve">be </w:t>
      </w:r>
      <w:proofErr w:type="gramStart"/>
      <w:r>
        <w:rPr>
          <w:rFonts w:ascii="Tahoma" w:hAnsi="Tahoma" w:cs="Tahoma"/>
          <w:b/>
        </w:rPr>
        <w:t>Added</w:t>
      </w:r>
      <w:proofErr w:type="gramEnd"/>
    </w:p>
    <w:p w:rsidR="0071009C" w:rsidRDefault="00F46533" w:rsidP="002C17A1">
      <w:pPr>
        <w:rPr>
          <w:rFonts w:ascii="Tahoma" w:hAnsi="Tahoma" w:cs="Tahoma"/>
          <w:sz w:val="22"/>
        </w:rPr>
      </w:pPr>
      <w:r>
        <w:rPr>
          <w:rFonts w:ascii="Tahoma" w:hAnsi="Tahoma" w:cs="Tahoma"/>
          <w:sz w:val="22"/>
        </w:rPr>
        <w:t>Attach</w:t>
      </w:r>
      <w:r w:rsidR="00796182">
        <w:rPr>
          <w:rFonts w:ascii="Tahoma" w:hAnsi="Tahoma" w:cs="Tahoma"/>
          <w:sz w:val="22"/>
        </w:rPr>
        <w:t xml:space="preserve"> </w:t>
      </w:r>
      <w:r w:rsidR="0071009C">
        <w:rPr>
          <w:rFonts w:ascii="Tahoma" w:hAnsi="Tahoma" w:cs="Tahoma"/>
          <w:sz w:val="22"/>
        </w:rPr>
        <w:t xml:space="preserve">the following for each proposed new program from </w:t>
      </w:r>
      <w:r w:rsidR="00796182">
        <w:rPr>
          <w:rFonts w:ascii="Tahoma" w:hAnsi="Tahoma" w:cs="Tahoma"/>
          <w:sz w:val="22"/>
        </w:rPr>
        <w:t xml:space="preserve">DESE’s </w:t>
      </w:r>
      <w:r w:rsidR="0071009C" w:rsidRPr="0071009C">
        <w:rPr>
          <w:rFonts w:ascii="Tahoma" w:hAnsi="Tahoma" w:cs="Tahoma"/>
          <w:sz w:val="22"/>
        </w:rPr>
        <w:t>Application Package for Vocational Technical Education New Program Approval M.G.L.c.74</w:t>
      </w:r>
      <w:r w:rsidR="00796182">
        <w:rPr>
          <w:rFonts w:ascii="Tahoma" w:hAnsi="Tahoma" w:cs="Tahoma"/>
          <w:sz w:val="22"/>
        </w:rPr>
        <w:t>:</w:t>
      </w:r>
      <w:r w:rsidR="0071009C" w:rsidRPr="0071009C">
        <w:rPr>
          <w:rFonts w:ascii="Tahoma" w:hAnsi="Tahoma" w:cs="Tahoma"/>
          <w:sz w:val="22"/>
        </w:rPr>
        <w:t xml:space="preserve"> </w:t>
      </w:r>
    </w:p>
    <w:p w:rsidR="0071009C" w:rsidRPr="002C31FF" w:rsidRDefault="0071009C" w:rsidP="002C31FF">
      <w:pPr>
        <w:pStyle w:val="ListParagraph"/>
        <w:numPr>
          <w:ilvl w:val="0"/>
          <w:numId w:val="10"/>
        </w:numPr>
        <w:rPr>
          <w:rFonts w:ascii="Tahoma" w:hAnsi="Tahoma" w:cs="Tahoma"/>
          <w:sz w:val="22"/>
        </w:rPr>
      </w:pPr>
      <w:r w:rsidRPr="002C31FF">
        <w:rPr>
          <w:rFonts w:ascii="Tahoma" w:hAnsi="Tahoma" w:cs="Tahoma"/>
          <w:sz w:val="22"/>
        </w:rPr>
        <w:t>Completed School District and Program Information Page,</w:t>
      </w:r>
    </w:p>
    <w:p w:rsidR="0071009C" w:rsidRPr="002C31FF" w:rsidRDefault="0071009C" w:rsidP="002C31FF">
      <w:pPr>
        <w:pStyle w:val="ListParagraph"/>
        <w:numPr>
          <w:ilvl w:val="0"/>
          <w:numId w:val="10"/>
        </w:numPr>
        <w:rPr>
          <w:rFonts w:ascii="Tahoma" w:hAnsi="Tahoma" w:cs="Tahoma"/>
          <w:sz w:val="22"/>
        </w:rPr>
      </w:pPr>
      <w:r w:rsidRPr="002C31FF">
        <w:rPr>
          <w:rFonts w:ascii="Tahoma" w:hAnsi="Tahoma" w:cs="Tahoma"/>
          <w:sz w:val="22"/>
        </w:rPr>
        <w:t>Completed Statement of Assurances and Signature Block,</w:t>
      </w:r>
    </w:p>
    <w:p w:rsidR="0071009C" w:rsidRPr="002C31FF" w:rsidRDefault="0071009C" w:rsidP="002C31FF">
      <w:pPr>
        <w:pStyle w:val="ListParagraph"/>
        <w:numPr>
          <w:ilvl w:val="0"/>
          <w:numId w:val="10"/>
        </w:numPr>
        <w:rPr>
          <w:rFonts w:ascii="Tahoma" w:hAnsi="Tahoma" w:cs="Tahoma"/>
          <w:sz w:val="22"/>
        </w:rPr>
      </w:pPr>
      <w:r w:rsidRPr="002C31FF">
        <w:rPr>
          <w:rFonts w:ascii="Tahoma" w:hAnsi="Tahoma" w:cs="Tahoma"/>
          <w:sz w:val="22"/>
        </w:rPr>
        <w:t>District’s responses to criteria 1, 2, and 8 on the Chapter 74 Vocational Technical Education Proposed Program Application Checklist.</w:t>
      </w:r>
    </w:p>
    <w:p w:rsidR="0071009C" w:rsidRDefault="0071009C" w:rsidP="002C17A1">
      <w:pPr>
        <w:rPr>
          <w:rFonts w:ascii="Tahoma" w:hAnsi="Tahoma" w:cs="Tahoma"/>
          <w:sz w:val="22"/>
        </w:rPr>
      </w:pPr>
    </w:p>
    <w:p w:rsidR="002C17A1" w:rsidRPr="002C17A1" w:rsidRDefault="002C17A1" w:rsidP="002C17A1">
      <w:pPr>
        <w:rPr>
          <w:rFonts w:ascii="Tahoma" w:hAnsi="Tahoma" w:cs="Tahoma"/>
          <w:sz w:val="22"/>
        </w:rPr>
      </w:pPr>
      <w:r w:rsidRPr="002C17A1">
        <w:rPr>
          <w:rFonts w:ascii="Tahoma" w:hAnsi="Tahoma" w:cs="Tahoma"/>
          <w:sz w:val="22"/>
        </w:rPr>
        <w:t>Confirm that the District understands that this submittal documents the District’s desire to investigate potential changes to existing Chapter 74 programming as part of its Feasibility Study only, does not commit the District or the MSBA to any particular Chapter 74 Program offerings at the [insert school/project name] school project, all local decisions and approvals regarding Chapter 74 programming offerings are to be finalized prior to the District submitting its Preferr</w:t>
      </w:r>
      <w:r w:rsidR="00EA6B45">
        <w:rPr>
          <w:rFonts w:ascii="Tahoma" w:hAnsi="Tahoma" w:cs="Tahoma"/>
          <w:sz w:val="22"/>
        </w:rPr>
        <w:t>ed Schematic Report to the MSBA,</w:t>
      </w:r>
      <w:r w:rsidRPr="002C17A1">
        <w:rPr>
          <w:rFonts w:ascii="Tahoma" w:hAnsi="Tahoma" w:cs="Tahoma"/>
          <w:sz w:val="22"/>
        </w:rPr>
        <w:t xml:space="preserve"> and that</w:t>
      </w:r>
    </w:p>
    <w:p w:rsidR="002C17A1" w:rsidRPr="002C17A1" w:rsidRDefault="002C17A1" w:rsidP="002C17A1">
      <w:pPr>
        <w:rPr>
          <w:rFonts w:ascii="Tahoma" w:hAnsi="Tahoma" w:cs="Tahoma"/>
          <w:sz w:val="22"/>
        </w:rPr>
      </w:pPr>
      <w:r w:rsidRPr="002C17A1">
        <w:rPr>
          <w:rFonts w:ascii="Tahoma" w:hAnsi="Tahoma" w:cs="Tahoma"/>
          <w:sz w:val="22"/>
        </w:rPr>
        <w:t>DESE review and acknowledgement of the District’s proposed additions, expansions, contractions, and/or discontinuations to its current Chapter 74 program offerings must be provided with the District Preferred Schematic Report.</w:t>
      </w:r>
    </w:p>
    <w:p w:rsidR="002C17A1" w:rsidRPr="002C17A1" w:rsidRDefault="002C17A1" w:rsidP="002C17A1">
      <w:pPr>
        <w:rPr>
          <w:rFonts w:ascii="Tahoma" w:hAnsi="Tahoma" w:cs="Tahoma"/>
          <w:sz w:val="22"/>
        </w:rPr>
      </w:pPr>
    </w:p>
    <w:p w:rsidR="002C17A1" w:rsidRPr="002C17A1" w:rsidRDefault="002C17A1" w:rsidP="002C17A1">
      <w:pPr>
        <w:rPr>
          <w:rFonts w:ascii="Tahoma" w:hAnsi="Tahoma" w:cs="Tahoma"/>
          <w:sz w:val="22"/>
        </w:rPr>
      </w:pPr>
      <w:r w:rsidRPr="002C17A1">
        <w:rPr>
          <w:rFonts w:ascii="Tahoma" w:hAnsi="Tahoma" w:cs="Tahoma"/>
          <w:sz w:val="22"/>
        </w:rPr>
        <w:t>Confirm that the District further understands that, among other things, program area associated with Chapter 74 programming and total square footage of the [insert school/project name] school project shall be subject to the approval of the MSBA’s Board and that the final approval of a Proposed Project at the [insert school/project name] school project shall be within the sole discretion of the MSBA’s Board.</w:t>
      </w:r>
    </w:p>
    <w:p w:rsidR="002C17A1" w:rsidRPr="002C17A1" w:rsidRDefault="002C17A1" w:rsidP="00A26108">
      <w:pPr>
        <w:autoSpaceDE w:val="0"/>
        <w:autoSpaceDN w:val="0"/>
        <w:adjustRightInd w:val="0"/>
        <w:rPr>
          <w:rFonts w:ascii="Tahoma" w:hAnsi="Tahoma" w:cs="Tahoma"/>
          <w:sz w:val="20"/>
          <w:szCs w:val="22"/>
        </w:rPr>
      </w:pPr>
    </w:p>
    <w:sectPr w:rsidR="002C17A1" w:rsidRPr="002C17A1" w:rsidSect="00A21034">
      <w:headerReference w:type="default" r:id="rId9"/>
      <w:footerReference w:type="default" r:id="rId10"/>
      <w:pgSz w:w="12240" w:h="15840" w:code="1"/>
      <w:pgMar w:top="1440" w:right="1800" w:bottom="108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969" w:rsidRDefault="002B6969">
      <w:r>
        <w:separator/>
      </w:r>
    </w:p>
  </w:endnote>
  <w:endnote w:type="continuationSeparator" w:id="0">
    <w:p w:rsidR="002B6969" w:rsidRDefault="002B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69" w:rsidRPr="00861BE8" w:rsidRDefault="002B6969" w:rsidP="002D5F8A">
    <w:pPr>
      <w:pStyle w:val="Footer"/>
      <w:tabs>
        <w:tab w:val="clear" w:pos="4320"/>
        <w:tab w:val="clear" w:pos="8640"/>
        <w:tab w:val="right" w:pos="9360"/>
      </w:tabs>
      <w:ind w:left="-720" w:right="-720"/>
      <w:rPr>
        <w:rStyle w:val="PageNumber"/>
        <w:rFonts w:ascii="Tahoma" w:hAnsi="Tahoma" w:cs="Tahoma"/>
        <w:b/>
        <w:sz w:val="22"/>
        <w:szCs w:val="22"/>
      </w:rPr>
    </w:pPr>
    <w:r w:rsidRPr="00861BE8">
      <w:rPr>
        <w:rStyle w:val="PageNumber"/>
        <w:rFonts w:ascii="Tahoma" w:hAnsi="Tahoma" w:cs="Tahoma"/>
        <w:b/>
        <w:sz w:val="22"/>
        <w:szCs w:val="22"/>
      </w:rPr>
      <w:t>Massachusetts School</w:t>
    </w:r>
    <w:r>
      <w:rPr>
        <w:rStyle w:val="PageNumber"/>
        <w:rFonts w:ascii="Tahoma" w:hAnsi="Tahoma" w:cs="Tahoma"/>
        <w:b/>
        <w:sz w:val="22"/>
        <w:szCs w:val="22"/>
      </w:rPr>
      <w:t xml:space="preserve"> </w:t>
    </w:r>
    <w:r w:rsidRPr="00861BE8">
      <w:rPr>
        <w:rStyle w:val="PageNumber"/>
        <w:rFonts w:ascii="Tahoma" w:hAnsi="Tahoma" w:cs="Tahoma"/>
        <w:b/>
        <w:sz w:val="22"/>
        <w:szCs w:val="22"/>
      </w:rPr>
      <w:t>Building Authority</w:t>
    </w:r>
    <w:r w:rsidRPr="00861BE8">
      <w:rPr>
        <w:rStyle w:val="PageNumber"/>
        <w:rFonts w:ascii="Tahoma" w:hAnsi="Tahoma" w:cs="Tahoma"/>
        <w:b/>
        <w:sz w:val="22"/>
        <w:szCs w:val="22"/>
      </w:rPr>
      <w:tab/>
    </w:r>
    <w:r>
      <w:rPr>
        <w:rStyle w:val="PageNumber"/>
        <w:rFonts w:ascii="Tahoma" w:hAnsi="Tahoma" w:cs="Tahoma"/>
        <w:b/>
        <w:sz w:val="22"/>
        <w:szCs w:val="22"/>
      </w:rPr>
      <w:t xml:space="preserve">Module 3 – </w:t>
    </w:r>
    <w:r w:rsidRPr="00861BE8">
      <w:rPr>
        <w:rStyle w:val="PageNumber"/>
        <w:rFonts w:ascii="Tahoma" w:hAnsi="Tahoma" w:cs="Tahoma"/>
        <w:b/>
        <w:sz w:val="22"/>
        <w:szCs w:val="22"/>
      </w:rPr>
      <w:t>Feasibility</w:t>
    </w:r>
    <w:r>
      <w:rPr>
        <w:rStyle w:val="PageNumber"/>
        <w:rFonts w:ascii="Tahoma" w:hAnsi="Tahoma" w:cs="Tahoma"/>
        <w:b/>
        <w:sz w:val="22"/>
        <w:szCs w:val="22"/>
      </w:rPr>
      <w:t xml:space="preserve"> </w:t>
    </w:r>
    <w:r w:rsidRPr="00861BE8">
      <w:rPr>
        <w:rStyle w:val="PageNumber"/>
        <w:rFonts w:ascii="Tahoma" w:hAnsi="Tahoma" w:cs="Tahoma"/>
        <w:b/>
        <w:sz w:val="22"/>
        <w:szCs w:val="22"/>
      </w:rPr>
      <w:t>Study</w:t>
    </w:r>
  </w:p>
  <w:p w:rsidR="002B6969" w:rsidRDefault="002B6969" w:rsidP="00786E5F">
    <w:pPr>
      <w:pStyle w:val="Footer"/>
      <w:tabs>
        <w:tab w:val="clear" w:pos="8640"/>
        <w:tab w:val="left" w:pos="4051"/>
        <w:tab w:val="right" w:pos="9360"/>
      </w:tabs>
      <w:ind w:left="-720" w:right="-720"/>
      <w:rPr>
        <w:rStyle w:val="PageNumber"/>
        <w:rFonts w:ascii="Tahoma" w:hAnsi="Tahoma" w:cs="Tahoma"/>
        <w:b/>
        <w:sz w:val="22"/>
        <w:szCs w:val="22"/>
      </w:rPr>
    </w:pPr>
    <w:r w:rsidRPr="00861BE8">
      <w:rPr>
        <w:rStyle w:val="PageNumber"/>
        <w:rFonts w:ascii="Tahoma" w:hAnsi="Tahoma" w:cs="Tahoma"/>
        <w:b/>
        <w:sz w:val="22"/>
        <w:szCs w:val="22"/>
      </w:rPr>
      <w:tab/>
    </w:r>
    <w:r>
      <w:rPr>
        <w:rStyle w:val="PageNumber"/>
        <w:rFonts w:ascii="Tahoma" w:hAnsi="Tahoma" w:cs="Tahoma"/>
        <w:b/>
        <w:sz w:val="22"/>
        <w:szCs w:val="22"/>
      </w:rPr>
      <w:tab/>
    </w:r>
    <w:r w:rsidRPr="00861BE8">
      <w:rPr>
        <w:rStyle w:val="PageNumber"/>
        <w:rFonts w:ascii="Tahoma" w:hAnsi="Tahoma" w:cs="Tahoma"/>
        <w:b/>
        <w:sz w:val="22"/>
        <w:szCs w:val="22"/>
      </w:rPr>
      <w:t>-</w:t>
    </w:r>
    <w:r w:rsidRPr="00861BE8">
      <w:rPr>
        <w:rStyle w:val="PageNumber"/>
        <w:rFonts w:ascii="Tahoma" w:hAnsi="Tahoma" w:cs="Tahoma"/>
        <w:b/>
        <w:sz w:val="22"/>
        <w:szCs w:val="22"/>
      </w:rPr>
      <w:fldChar w:fldCharType="begin"/>
    </w:r>
    <w:r w:rsidRPr="00861BE8">
      <w:rPr>
        <w:rStyle w:val="PageNumber"/>
        <w:rFonts w:ascii="Tahoma" w:hAnsi="Tahoma" w:cs="Tahoma"/>
        <w:b/>
        <w:sz w:val="22"/>
        <w:szCs w:val="22"/>
      </w:rPr>
      <w:instrText xml:space="preserve"> PAGE </w:instrText>
    </w:r>
    <w:r w:rsidRPr="00861BE8">
      <w:rPr>
        <w:rStyle w:val="PageNumber"/>
        <w:rFonts w:ascii="Tahoma" w:hAnsi="Tahoma" w:cs="Tahoma"/>
        <w:b/>
        <w:sz w:val="22"/>
        <w:szCs w:val="22"/>
      </w:rPr>
      <w:fldChar w:fldCharType="separate"/>
    </w:r>
    <w:r w:rsidR="002F399D">
      <w:rPr>
        <w:rStyle w:val="PageNumber"/>
        <w:rFonts w:ascii="Tahoma" w:hAnsi="Tahoma" w:cs="Tahoma"/>
        <w:b/>
        <w:noProof/>
        <w:sz w:val="22"/>
        <w:szCs w:val="22"/>
      </w:rPr>
      <w:t>3</w:t>
    </w:r>
    <w:r w:rsidRPr="00861BE8">
      <w:rPr>
        <w:rStyle w:val="PageNumber"/>
        <w:rFonts w:ascii="Tahoma" w:hAnsi="Tahoma" w:cs="Tahoma"/>
        <w:b/>
        <w:sz w:val="22"/>
        <w:szCs w:val="22"/>
      </w:rPr>
      <w:fldChar w:fldCharType="end"/>
    </w:r>
    <w:r>
      <w:rPr>
        <w:rStyle w:val="PageNumber"/>
        <w:rFonts w:ascii="Tahoma" w:hAnsi="Tahoma" w:cs="Tahoma"/>
        <w:b/>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969" w:rsidRDefault="002B6969">
      <w:r>
        <w:separator/>
      </w:r>
    </w:p>
  </w:footnote>
  <w:footnote w:type="continuationSeparator" w:id="0">
    <w:p w:rsidR="002B6969" w:rsidRDefault="002B6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969" w:rsidRDefault="00AA02A4" w:rsidP="00E6295D">
    <w:pPr>
      <w:pStyle w:val="Header"/>
      <w:tabs>
        <w:tab w:val="clear" w:pos="4320"/>
        <w:tab w:val="left" w:pos="0"/>
        <w:tab w:val="right" w:pos="10800"/>
      </w:tabs>
      <w:rPr>
        <w:rStyle w:val="PageNumber"/>
        <w:rFonts w:ascii="Tahoma" w:hAnsi="Tahoma" w:cs="Tahoma"/>
        <w:b/>
        <w:sz w:val="20"/>
        <w:szCs w:val="20"/>
      </w:rPr>
    </w:pPr>
    <w:r>
      <w:rPr>
        <w:rStyle w:val="PageNumber"/>
        <w:rFonts w:ascii="Tahoma" w:hAnsi="Tahoma" w:cs="Tahoma"/>
        <w:b/>
        <w:sz w:val="20"/>
        <w:szCs w:val="20"/>
      </w:rPr>
      <w:t>October</w:t>
    </w:r>
    <w:r w:rsidR="002B6969">
      <w:rPr>
        <w:rStyle w:val="PageNumber"/>
        <w:rFonts w:ascii="Tahoma" w:hAnsi="Tahoma" w:cs="Tahoma"/>
        <w:b/>
        <w:sz w:val="20"/>
        <w:szCs w:val="20"/>
      </w:rPr>
      <w:t xml:space="preserve"> 2016</w:t>
    </w:r>
  </w:p>
  <w:p w:rsidR="002B6969" w:rsidRPr="008906AB" w:rsidRDefault="002B6969" w:rsidP="00E6295D">
    <w:pPr>
      <w:pStyle w:val="Header"/>
      <w:tabs>
        <w:tab w:val="clear" w:pos="4320"/>
        <w:tab w:val="left" w:pos="0"/>
        <w:tab w:val="right" w:pos="10800"/>
      </w:tabs>
      <w:rPr>
        <w:rFonts w:ascii="Tahoma" w:hAnsi="Tahoma" w:cs="Tahoma"/>
        <w:b/>
        <w:sz w:val="20"/>
        <w:szCs w:val="20"/>
      </w:rPr>
    </w:pPr>
    <w:r w:rsidRPr="008906AB">
      <w:rPr>
        <w:rStyle w:val="PageNumber"/>
        <w:rFonts w:ascii="Tahoma" w:hAnsi="Tahoma" w:cs="Tahoma"/>
        <w: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1337"/>
    <w:multiLevelType w:val="hybridMultilevel"/>
    <w:tmpl w:val="D1BA4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5A1643E"/>
    <w:multiLevelType w:val="hybridMultilevel"/>
    <w:tmpl w:val="A650C8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A572B"/>
    <w:multiLevelType w:val="hybridMultilevel"/>
    <w:tmpl w:val="9068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0718D"/>
    <w:multiLevelType w:val="hybridMultilevel"/>
    <w:tmpl w:val="103E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8740D"/>
    <w:multiLevelType w:val="hybridMultilevel"/>
    <w:tmpl w:val="D358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562E80"/>
    <w:multiLevelType w:val="hybridMultilevel"/>
    <w:tmpl w:val="4B1E30E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E52325"/>
    <w:multiLevelType w:val="multilevel"/>
    <w:tmpl w:val="77F8C6C2"/>
    <w:lvl w:ilvl="0">
      <w:start w:val="1"/>
      <w:numFmt w:val="upperRoman"/>
      <w:pStyle w:val="Heading1"/>
      <w:lvlText w:val="%1."/>
      <w:lvlJc w:val="left"/>
      <w:pPr>
        <w:tabs>
          <w:tab w:val="num" w:pos="0"/>
        </w:tabs>
        <w:ind w:left="576" w:hanging="576"/>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76"/>
        </w:tabs>
        <w:ind w:left="1008" w:hanging="432"/>
      </w:pPr>
      <w:rPr>
        <w:rFonts w:hint="default"/>
      </w:rPr>
    </w:lvl>
    <w:lvl w:ilvl="2">
      <w:start w:val="1"/>
      <w:numFmt w:val="decimal"/>
      <w:suff w:val="space"/>
      <w:lvlText w:val="(%3)"/>
      <w:lvlJc w:val="left"/>
      <w:pPr>
        <w:ind w:left="1440" w:hanging="432"/>
      </w:pPr>
      <w:rPr>
        <w:rFonts w:hint="default"/>
      </w:rPr>
    </w:lvl>
    <w:lvl w:ilvl="3">
      <w:start w:val="1"/>
      <w:numFmt w:val="lowerRoman"/>
      <w:lvlText w:val="%4."/>
      <w:lvlJc w:val="left"/>
      <w:pPr>
        <w:tabs>
          <w:tab w:val="num" w:pos="1728"/>
        </w:tabs>
        <w:ind w:left="1728"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B8378F6"/>
    <w:multiLevelType w:val="hybridMultilevel"/>
    <w:tmpl w:val="7D3A961E"/>
    <w:lvl w:ilvl="0" w:tplc="587041BE">
      <w:start w:val="1"/>
      <w:numFmt w:val="decimal"/>
      <w:lvlText w:val="%1."/>
      <w:lvlJc w:val="left"/>
      <w:pPr>
        <w:ind w:left="720" w:hanging="360"/>
      </w:pPr>
      <w:rPr>
        <w:rFonts w:cs="Times New Roman"/>
      </w:rPr>
    </w:lvl>
    <w:lvl w:ilvl="1" w:tplc="9E827BDC">
      <w:start w:val="1"/>
      <w:numFmt w:val="lowerLetter"/>
      <w:lvlText w:val="%2."/>
      <w:lvlJc w:val="left"/>
      <w:pPr>
        <w:ind w:left="1440" w:hanging="360"/>
      </w:pPr>
      <w:rPr>
        <w:rFonts w:cs="Times New Roman"/>
      </w:rPr>
    </w:lvl>
    <w:lvl w:ilvl="2" w:tplc="31D8B5BA">
      <w:start w:val="1"/>
      <w:numFmt w:val="lowerRoman"/>
      <w:lvlText w:val="%3."/>
      <w:lvlJc w:val="right"/>
      <w:pPr>
        <w:ind w:left="2160" w:hanging="180"/>
      </w:pPr>
      <w:rPr>
        <w:rFonts w:cs="Times New Roman"/>
      </w:rPr>
    </w:lvl>
    <w:lvl w:ilvl="3" w:tplc="0D6AE1B4">
      <w:start w:val="1"/>
      <w:numFmt w:val="decimal"/>
      <w:lvlText w:val="%4."/>
      <w:lvlJc w:val="left"/>
      <w:pPr>
        <w:ind w:left="2880" w:hanging="360"/>
      </w:pPr>
      <w:rPr>
        <w:rFonts w:cs="Times New Roman"/>
      </w:rPr>
    </w:lvl>
    <w:lvl w:ilvl="4" w:tplc="3F1474C8">
      <w:start w:val="1"/>
      <w:numFmt w:val="lowerLetter"/>
      <w:lvlText w:val="%5."/>
      <w:lvlJc w:val="left"/>
      <w:pPr>
        <w:ind w:left="3600" w:hanging="360"/>
      </w:pPr>
      <w:rPr>
        <w:rFonts w:cs="Times New Roman"/>
      </w:rPr>
    </w:lvl>
    <w:lvl w:ilvl="5" w:tplc="859E8E42">
      <w:start w:val="1"/>
      <w:numFmt w:val="lowerRoman"/>
      <w:lvlText w:val="%6."/>
      <w:lvlJc w:val="right"/>
      <w:pPr>
        <w:ind w:left="4320" w:hanging="180"/>
      </w:pPr>
      <w:rPr>
        <w:rFonts w:cs="Times New Roman"/>
      </w:rPr>
    </w:lvl>
    <w:lvl w:ilvl="6" w:tplc="2252F368">
      <w:start w:val="1"/>
      <w:numFmt w:val="decimal"/>
      <w:lvlText w:val="%7."/>
      <w:lvlJc w:val="left"/>
      <w:pPr>
        <w:ind w:left="5040" w:hanging="360"/>
      </w:pPr>
      <w:rPr>
        <w:rFonts w:cs="Times New Roman"/>
      </w:rPr>
    </w:lvl>
    <w:lvl w:ilvl="7" w:tplc="9418C144">
      <w:start w:val="1"/>
      <w:numFmt w:val="lowerLetter"/>
      <w:lvlText w:val="%8."/>
      <w:lvlJc w:val="left"/>
      <w:pPr>
        <w:ind w:left="5760" w:hanging="360"/>
      </w:pPr>
      <w:rPr>
        <w:rFonts w:cs="Times New Roman"/>
      </w:rPr>
    </w:lvl>
    <w:lvl w:ilvl="8" w:tplc="CD388050">
      <w:start w:val="1"/>
      <w:numFmt w:val="lowerRoman"/>
      <w:lvlText w:val="%9."/>
      <w:lvlJc w:val="right"/>
      <w:pPr>
        <w:ind w:left="6480" w:hanging="180"/>
      </w:pPr>
      <w:rPr>
        <w:rFonts w:cs="Times New Roman"/>
      </w:rPr>
    </w:lvl>
  </w:abstractNum>
  <w:abstractNum w:abstractNumId="8">
    <w:nsid w:val="75A351F3"/>
    <w:multiLevelType w:val="multilevel"/>
    <w:tmpl w:val="36AA81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74A"/>
    <w:rsid w:val="00001D44"/>
    <w:rsid w:val="000038AE"/>
    <w:rsid w:val="00004E07"/>
    <w:rsid w:val="00007657"/>
    <w:rsid w:val="00007FF4"/>
    <w:rsid w:val="00011264"/>
    <w:rsid w:val="0001330C"/>
    <w:rsid w:val="000162B9"/>
    <w:rsid w:val="00026B2A"/>
    <w:rsid w:val="000312F4"/>
    <w:rsid w:val="00031E69"/>
    <w:rsid w:val="00032C0B"/>
    <w:rsid w:val="000339BE"/>
    <w:rsid w:val="0003610F"/>
    <w:rsid w:val="00045526"/>
    <w:rsid w:val="00046085"/>
    <w:rsid w:val="000464BB"/>
    <w:rsid w:val="00046FDC"/>
    <w:rsid w:val="00050A84"/>
    <w:rsid w:val="000522CD"/>
    <w:rsid w:val="00053B4C"/>
    <w:rsid w:val="00057CA5"/>
    <w:rsid w:val="00072C87"/>
    <w:rsid w:val="00072EB3"/>
    <w:rsid w:val="0007362D"/>
    <w:rsid w:val="00073F20"/>
    <w:rsid w:val="0007491B"/>
    <w:rsid w:val="000753EE"/>
    <w:rsid w:val="000768DF"/>
    <w:rsid w:val="00077109"/>
    <w:rsid w:val="0008066D"/>
    <w:rsid w:val="000828A9"/>
    <w:rsid w:val="000841A4"/>
    <w:rsid w:val="00085C91"/>
    <w:rsid w:val="00085EF6"/>
    <w:rsid w:val="00091BD4"/>
    <w:rsid w:val="0009566D"/>
    <w:rsid w:val="00097878"/>
    <w:rsid w:val="000A106A"/>
    <w:rsid w:val="000A1510"/>
    <w:rsid w:val="000A1AC7"/>
    <w:rsid w:val="000A78C8"/>
    <w:rsid w:val="000B0DD4"/>
    <w:rsid w:val="000B1C1D"/>
    <w:rsid w:val="000B29BF"/>
    <w:rsid w:val="000C57E3"/>
    <w:rsid w:val="000D005E"/>
    <w:rsid w:val="000D1E4C"/>
    <w:rsid w:val="000D6871"/>
    <w:rsid w:val="000D7E29"/>
    <w:rsid w:val="000F088A"/>
    <w:rsid w:val="000F3BEE"/>
    <w:rsid w:val="000F632A"/>
    <w:rsid w:val="000F7FE2"/>
    <w:rsid w:val="001003C8"/>
    <w:rsid w:val="00100B9B"/>
    <w:rsid w:val="00100C8E"/>
    <w:rsid w:val="0011062E"/>
    <w:rsid w:val="001110D7"/>
    <w:rsid w:val="0011145B"/>
    <w:rsid w:val="001159DA"/>
    <w:rsid w:val="00116786"/>
    <w:rsid w:val="001228B4"/>
    <w:rsid w:val="00123330"/>
    <w:rsid w:val="0013088E"/>
    <w:rsid w:val="00134BE3"/>
    <w:rsid w:val="001400BC"/>
    <w:rsid w:val="00145C7C"/>
    <w:rsid w:val="00146AEF"/>
    <w:rsid w:val="0015098F"/>
    <w:rsid w:val="001517E0"/>
    <w:rsid w:val="00153F7F"/>
    <w:rsid w:val="00154C96"/>
    <w:rsid w:val="00155098"/>
    <w:rsid w:val="0015529C"/>
    <w:rsid w:val="0015661B"/>
    <w:rsid w:val="001634C4"/>
    <w:rsid w:val="0016739D"/>
    <w:rsid w:val="00167C32"/>
    <w:rsid w:val="0017167F"/>
    <w:rsid w:val="00172F28"/>
    <w:rsid w:val="00173D63"/>
    <w:rsid w:val="00175E0A"/>
    <w:rsid w:val="0017609D"/>
    <w:rsid w:val="00184E6E"/>
    <w:rsid w:val="0018505B"/>
    <w:rsid w:val="00185844"/>
    <w:rsid w:val="001862F3"/>
    <w:rsid w:val="00187194"/>
    <w:rsid w:val="001911E5"/>
    <w:rsid w:val="00194230"/>
    <w:rsid w:val="0019464A"/>
    <w:rsid w:val="001A0890"/>
    <w:rsid w:val="001A1044"/>
    <w:rsid w:val="001A3518"/>
    <w:rsid w:val="001A4157"/>
    <w:rsid w:val="001A79B4"/>
    <w:rsid w:val="001B4839"/>
    <w:rsid w:val="001C2376"/>
    <w:rsid w:val="001C30E3"/>
    <w:rsid w:val="001C3723"/>
    <w:rsid w:val="001C3CB2"/>
    <w:rsid w:val="001D1874"/>
    <w:rsid w:val="001D3FE5"/>
    <w:rsid w:val="001D6586"/>
    <w:rsid w:val="001D7B2E"/>
    <w:rsid w:val="001E30AA"/>
    <w:rsid w:val="001E44E3"/>
    <w:rsid w:val="001E4C9B"/>
    <w:rsid w:val="001E59C2"/>
    <w:rsid w:val="001E774A"/>
    <w:rsid w:val="0020268F"/>
    <w:rsid w:val="00203007"/>
    <w:rsid w:val="00204602"/>
    <w:rsid w:val="002049DB"/>
    <w:rsid w:val="00206B78"/>
    <w:rsid w:val="00207849"/>
    <w:rsid w:val="00207BE1"/>
    <w:rsid w:val="00207FE0"/>
    <w:rsid w:val="0021090C"/>
    <w:rsid w:val="00210C8E"/>
    <w:rsid w:val="00210D6F"/>
    <w:rsid w:val="00211219"/>
    <w:rsid w:val="0021247A"/>
    <w:rsid w:val="00212A8A"/>
    <w:rsid w:val="002201A7"/>
    <w:rsid w:val="00220F95"/>
    <w:rsid w:val="002210EF"/>
    <w:rsid w:val="00222BCD"/>
    <w:rsid w:val="00226E96"/>
    <w:rsid w:val="00226EF1"/>
    <w:rsid w:val="002312F2"/>
    <w:rsid w:val="002326B4"/>
    <w:rsid w:val="00236660"/>
    <w:rsid w:val="00236F59"/>
    <w:rsid w:val="00245D17"/>
    <w:rsid w:val="00254F22"/>
    <w:rsid w:val="00257906"/>
    <w:rsid w:val="00261243"/>
    <w:rsid w:val="00265DC3"/>
    <w:rsid w:val="00266CA6"/>
    <w:rsid w:val="00267A08"/>
    <w:rsid w:val="00270615"/>
    <w:rsid w:val="00281467"/>
    <w:rsid w:val="00283985"/>
    <w:rsid w:val="00286466"/>
    <w:rsid w:val="00287525"/>
    <w:rsid w:val="002926C9"/>
    <w:rsid w:val="002928D5"/>
    <w:rsid w:val="002932B8"/>
    <w:rsid w:val="002B0305"/>
    <w:rsid w:val="002B193C"/>
    <w:rsid w:val="002B3FC5"/>
    <w:rsid w:val="002B520F"/>
    <w:rsid w:val="002B5FEB"/>
    <w:rsid w:val="002B6969"/>
    <w:rsid w:val="002B6D04"/>
    <w:rsid w:val="002B7B24"/>
    <w:rsid w:val="002C1325"/>
    <w:rsid w:val="002C17A1"/>
    <w:rsid w:val="002C31FF"/>
    <w:rsid w:val="002C4F18"/>
    <w:rsid w:val="002C7845"/>
    <w:rsid w:val="002D021D"/>
    <w:rsid w:val="002D21B8"/>
    <w:rsid w:val="002D5571"/>
    <w:rsid w:val="002D5F8A"/>
    <w:rsid w:val="002D6ACC"/>
    <w:rsid w:val="002E608E"/>
    <w:rsid w:val="002E64AF"/>
    <w:rsid w:val="002F214C"/>
    <w:rsid w:val="002F394D"/>
    <w:rsid w:val="002F399D"/>
    <w:rsid w:val="002F5541"/>
    <w:rsid w:val="002F7290"/>
    <w:rsid w:val="003021B9"/>
    <w:rsid w:val="0030540F"/>
    <w:rsid w:val="0030747B"/>
    <w:rsid w:val="00310EE4"/>
    <w:rsid w:val="00315930"/>
    <w:rsid w:val="003160DA"/>
    <w:rsid w:val="0032332C"/>
    <w:rsid w:val="00326860"/>
    <w:rsid w:val="00327ACA"/>
    <w:rsid w:val="0033130E"/>
    <w:rsid w:val="0033180C"/>
    <w:rsid w:val="00334E37"/>
    <w:rsid w:val="0034039F"/>
    <w:rsid w:val="00341F39"/>
    <w:rsid w:val="00342391"/>
    <w:rsid w:val="00343034"/>
    <w:rsid w:val="00343E08"/>
    <w:rsid w:val="0034667F"/>
    <w:rsid w:val="00350526"/>
    <w:rsid w:val="00351201"/>
    <w:rsid w:val="00351D92"/>
    <w:rsid w:val="00362BF2"/>
    <w:rsid w:val="00365AFB"/>
    <w:rsid w:val="00367411"/>
    <w:rsid w:val="003705A1"/>
    <w:rsid w:val="003714AF"/>
    <w:rsid w:val="00371792"/>
    <w:rsid w:val="00373B66"/>
    <w:rsid w:val="00374004"/>
    <w:rsid w:val="003756BA"/>
    <w:rsid w:val="0037639D"/>
    <w:rsid w:val="00381458"/>
    <w:rsid w:val="00383EC2"/>
    <w:rsid w:val="00391047"/>
    <w:rsid w:val="0039365E"/>
    <w:rsid w:val="00396947"/>
    <w:rsid w:val="00397002"/>
    <w:rsid w:val="003A129A"/>
    <w:rsid w:val="003B0B76"/>
    <w:rsid w:val="003B1881"/>
    <w:rsid w:val="003B23A1"/>
    <w:rsid w:val="003B28DA"/>
    <w:rsid w:val="003B633B"/>
    <w:rsid w:val="003B7816"/>
    <w:rsid w:val="003B7CAB"/>
    <w:rsid w:val="003C2A13"/>
    <w:rsid w:val="003C2FD2"/>
    <w:rsid w:val="003C7E89"/>
    <w:rsid w:val="003D19B4"/>
    <w:rsid w:val="003D6ABC"/>
    <w:rsid w:val="003E0710"/>
    <w:rsid w:val="003E4DFF"/>
    <w:rsid w:val="003E5ADF"/>
    <w:rsid w:val="003F0482"/>
    <w:rsid w:val="003F6C18"/>
    <w:rsid w:val="00400E1C"/>
    <w:rsid w:val="00403D84"/>
    <w:rsid w:val="00404B7C"/>
    <w:rsid w:val="0041124D"/>
    <w:rsid w:val="00412275"/>
    <w:rsid w:val="00412533"/>
    <w:rsid w:val="004129A9"/>
    <w:rsid w:val="00414C24"/>
    <w:rsid w:val="004156BF"/>
    <w:rsid w:val="004215B4"/>
    <w:rsid w:val="00421F27"/>
    <w:rsid w:val="0042345A"/>
    <w:rsid w:val="004238BC"/>
    <w:rsid w:val="00425587"/>
    <w:rsid w:val="004255AC"/>
    <w:rsid w:val="00427AFD"/>
    <w:rsid w:val="00430B94"/>
    <w:rsid w:val="00432B51"/>
    <w:rsid w:val="004365F3"/>
    <w:rsid w:val="004368C4"/>
    <w:rsid w:val="004423BD"/>
    <w:rsid w:val="00443419"/>
    <w:rsid w:val="0044341F"/>
    <w:rsid w:val="004453DE"/>
    <w:rsid w:val="0044636E"/>
    <w:rsid w:val="00446BB5"/>
    <w:rsid w:val="004501E9"/>
    <w:rsid w:val="00454245"/>
    <w:rsid w:val="0045730D"/>
    <w:rsid w:val="00457A8A"/>
    <w:rsid w:val="004656FC"/>
    <w:rsid w:val="00465C33"/>
    <w:rsid w:val="00471811"/>
    <w:rsid w:val="00477D76"/>
    <w:rsid w:val="00480E6F"/>
    <w:rsid w:val="00482EA4"/>
    <w:rsid w:val="004847EF"/>
    <w:rsid w:val="00485B80"/>
    <w:rsid w:val="00486064"/>
    <w:rsid w:val="004908C7"/>
    <w:rsid w:val="004965D7"/>
    <w:rsid w:val="00497565"/>
    <w:rsid w:val="004A094B"/>
    <w:rsid w:val="004A0F59"/>
    <w:rsid w:val="004A1D39"/>
    <w:rsid w:val="004A25CA"/>
    <w:rsid w:val="004A3562"/>
    <w:rsid w:val="004A417E"/>
    <w:rsid w:val="004B02BD"/>
    <w:rsid w:val="004B1582"/>
    <w:rsid w:val="004C2EE5"/>
    <w:rsid w:val="004C3E53"/>
    <w:rsid w:val="004C40BC"/>
    <w:rsid w:val="004D32C7"/>
    <w:rsid w:val="004D6E0D"/>
    <w:rsid w:val="004E0218"/>
    <w:rsid w:val="004E22D2"/>
    <w:rsid w:val="004F1AAC"/>
    <w:rsid w:val="004F58EE"/>
    <w:rsid w:val="004F678D"/>
    <w:rsid w:val="00502C7F"/>
    <w:rsid w:val="00505170"/>
    <w:rsid w:val="00512BB1"/>
    <w:rsid w:val="00517063"/>
    <w:rsid w:val="005176C5"/>
    <w:rsid w:val="005204EE"/>
    <w:rsid w:val="00520870"/>
    <w:rsid w:val="00521993"/>
    <w:rsid w:val="00522BB8"/>
    <w:rsid w:val="00524388"/>
    <w:rsid w:val="005254C0"/>
    <w:rsid w:val="005272F3"/>
    <w:rsid w:val="0053741E"/>
    <w:rsid w:val="0054054D"/>
    <w:rsid w:val="00540B25"/>
    <w:rsid w:val="00541345"/>
    <w:rsid w:val="005420D7"/>
    <w:rsid w:val="00544812"/>
    <w:rsid w:val="005502B2"/>
    <w:rsid w:val="00554E24"/>
    <w:rsid w:val="00556A86"/>
    <w:rsid w:val="00557D01"/>
    <w:rsid w:val="00557DF8"/>
    <w:rsid w:val="00561E2E"/>
    <w:rsid w:val="00567305"/>
    <w:rsid w:val="00571E46"/>
    <w:rsid w:val="00572043"/>
    <w:rsid w:val="005729B6"/>
    <w:rsid w:val="00572C1B"/>
    <w:rsid w:val="00573AA8"/>
    <w:rsid w:val="00575968"/>
    <w:rsid w:val="00580A27"/>
    <w:rsid w:val="00591CC6"/>
    <w:rsid w:val="00591ED3"/>
    <w:rsid w:val="00594528"/>
    <w:rsid w:val="00595112"/>
    <w:rsid w:val="00596A37"/>
    <w:rsid w:val="005A17CE"/>
    <w:rsid w:val="005A2678"/>
    <w:rsid w:val="005A4244"/>
    <w:rsid w:val="005A47F4"/>
    <w:rsid w:val="005B1CCF"/>
    <w:rsid w:val="005B1CD8"/>
    <w:rsid w:val="005B33D1"/>
    <w:rsid w:val="005B38C3"/>
    <w:rsid w:val="005C27C0"/>
    <w:rsid w:val="005C5AA5"/>
    <w:rsid w:val="005D027B"/>
    <w:rsid w:val="005D51E0"/>
    <w:rsid w:val="005D56FC"/>
    <w:rsid w:val="005D7129"/>
    <w:rsid w:val="005D719D"/>
    <w:rsid w:val="005D78AD"/>
    <w:rsid w:val="005D78D8"/>
    <w:rsid w:val="005E204B"/>
    <w:rsid w:val="005E224C"/>
    <w:rsid w:val="005E79EA"/>
    <w:rsid w:val="005F21B2"/>
    <w:rsid w:val="005F6409"/>
    <w:rsid w:val="00602A63"/>
    <w:rsid w:val="006034AF"/>
    <w:rsid w:val="006069CD"/>
    <w:rsid w:val="006072EF"/>
    <w:rsid w:val="00607857"/>
    <w:rsid w:val="00610768"/>
    <w:rsid w:val="00613317"/>
    <w:rsid w:val="006155C6"/>
    <w:rsid w:val="00617CAC"/>
    <w:rsid w:val="00622ED4"/>
    <w:rsid w:val="00623ACE"/>
    <w:rsid w:val="0062482B"/>
    <w:rsid w:val="00624E06"/>
    <w:rsid w:val="00625275"/>
    <w:rsid w:val="00625646"/>
    <w:rsid w:val="00631232"/>
    <w:rsid w:val="00633F40"/>
    <w:rsid w:val="00641B90"/>
    <w:rsid w:val="00643FAD"/>
    <w:rsid w:val="00644465"/>
    <w:rsid w:val="00645A9C"/>
    <w:rsid w:val="00651702"/>
    <w:rsid w:val="00651790"/>
    <w:rsid w:val="006525BC"/>
    <w:rsid w:val="0065480B"/>
    <w:rsid w:val="00657350"/>
    <w:rsid w:val="006573FD"/>
    <w:rsid w:val="0066049F"/>
    <w:rsid w:val="00661106"/>
    <w:rsid w:val="0066114A"/>
    <w:rsid w:val="00663392"/>
    <w:rsid w:val="00663AC6"/>
    <w:rsid w:val="0067198E"/>
    <w:rsid w:val="00671EEC"/>
    <w:rsid w:val="00675ED2"/>
    <w:rsid w:val="006769F3"/>
    <w:rsid w:val="006770A9"/>
    <w:rsid w:val="00680046"/>
    <w:rsid w:val="006806A7"/>
    <w:rsid w:val="006852B1"/>
    <w:rsid w:val="00686F77"/>
    <w:rsid w:val="0069164A"/>
    <w:rsid w:val="00692080"/>
    <w:rsid w:val="00696FB6"/>
    <w:rsid w:val="006A1B9C"/>
    <w:rsid w:val="006A2FE5"/>
    <w:rsid w:val="006A38BA"/>
    <w:rsid w:val="006A7BEE"/>
    <w:rsid w:val="006B2C27"/>
    <w:rsid w:val="006B794C"/>
    <w:rsid w:val="006C43CC"/>
    <w:rsid w:val="006D0891"/>
    <w:rsid w:val="006D2843"/>
    <w:rsid w:val="006D4E91"/>
    <w:rsid w:val="006D6CAF"/>
    <w:rsid w:val="006D6D39"/>
    <w:rsid w:val="006E0EC4"/>
    <w:rsid w:val="006F141E"/>
    <w:rsid w:val="006F177C"/>
    <w:rsid w:val="006F33ED"/>
    <w:rsid w:val="006F4AD1"/>
    <w:rsid w:val="00701180"/>
    <w:rsid w:val="007014D6"/>
    <w:rsid w:val="00704298"/>
    <w:rsid w:val="00704F40"/>
    <w:rsid w:val="00707E09"/>
    <w:rsid w:val="0071009C"/>
    <w:rsid w:val="00710790"/>
    <w:rsid w:val="007118D3"/>
    <w:rsid w:val="00711981"/>
    <w:rsid w:val="007121E7"/>
    <w:rsid w:val="00717B0B"/>
    <w:rsid w:val="00722A57"/>
    <w:rsid w:val="00723E21"/>
    <w:rsid w:val="0072475F"/>
    <w:rsid w:val="00726018"/>
    <w:rsid w:val="00726D0D"/>
    <w:rsid w:val="00731F11"/>
    <w:rsid w:val="007400FD"/>
    <w:rsid w:val="007412FA"/>
    <w:rsid w:val="00746395"/>
    <w:rsid w:val="00747243"/>
    <w:rsid w:val="007616E6"/>
    <w:rsid w:val="00765251"/>
    <w:rsid w:val="00765513"/>
    <w:rsid w:val="00770E01"/>
    <w:rsid w:val="00777492"/>
    <w:rsid w:val="00777A5C"/>
    <w:rsid w:val="00782628"/>
    <w:rsid w:val="0078264A"/>
    <w:rsid w:val="007835C0"/>
    <w:rsid w:val="007849CD"/>
    <w:rsid w:val="00786666"/>
    <w:rsid w:val="007867AD"/>
    <w:rsid w:val="00786E5F"/>
    <w:rsid w:val="00791BAC"/>
    <w:rsid w:val="00796182"/>
    <w:rsid w:val="007A02E9"/>
    <w:rsid w:val="007A0CF9"/>
    <w:rsid w:val="007A1160"/>
    <w:rsid w:val="007A1250"/>
    <w:rsid w:val="007A2617"/>
    <w:rsid w:val="007A3288"/>
    <w:rsid w:val="007A3584"/>
    <w:rsid w:val="007A5AD9"/>
    <w:rsid w:val="007A7F72"/>
    <w:rsid w:val="007B1077"/>
    <w:rsid w:val="007B5326"/>
    <w:rsid w:val="007B718F"/>
    <w:rsid w:val="007C37B3"/>
    <w:rsid w:val="007C3BED"/>
    <w:rsid w:val="007C4A3D"/>
    <w:rsid w:val="007D2FA5"/>
    <w:rsid w:val="007D4358"/>
    <w:rsid w:val="007E2167"/>
    <w:rsid w:val="007E4935"/>
    <w:rsid w:val="007F4833"/>
    <w:rsid w:val="0080015C"/>
    <w:rsid w:val="00803D9F"/>
    <w:rsid w:val="00805244"/>
    <w:rsid w:val="00805516"/>
    <w:rsid w:val="008148CC"/>
    <w:rsid w:val="00815682"/>
    <w:rsid w:val="00820AAC"/>
    <w:rsid w:val="008225F5"/>
    <w:rsid w:val="00822A69"/>
    <w:rsid w:val="00830D44"/>
    <w:rsid w:val="008368E4"/>
    <w:rsid w:val="008401A7"/>
    <w:rsid w:val="00845B23"/>
    <w:rsid w:val="0085100B"/>
    <w:rsid w:val="00852657"/>
    <w:rsid w:val="00853E24"/>
    <w:rsid w:val="00854C1C"/>
    <w:rsid w:val="00855E24"/>
    <w:rsid w:val="00857896"/>
    <w:rsid w:val="00861BE8"/>
    <w:rsid w:val="008622BE"/>
    <w:rsid w:val="00862350"/>
    <w:rsid w:val="0086544A"/>
    <w:rsid w:val="00866407"/>
    <w:rsid w:val="008675D6"/>
    <w:rsid w:val="00873304"/>
    <w:rsid w:val="00876A56"/>
    <w:rsid w:val="00877301"/>
    <w:rsid w:val="00884899"/>
    <w:rsid w:val="008851BD"/>
    <w:rsid w:val="00890697"/>
    <w:rsid w:val="008906AB"/>
    <w:rsid w:val="00890EA3"/>
    <w:rsid w:val="00891AEE"/>
    <w:rsid w:val="00892218"/>
    <w:rsid w:val="00894762"/>
    <w:rsid w:val="008A1A23"/>
    <w:rsid w:val="008A5FD5"/>
    <w:rsid w:val="008B43FA"/>
    <w:rsid w:val="008B7961"/>
    <w:rsid w:val="008C22D7"/>
    <w:rsid w:val="008C3B66"/>
    <w:rsid w:val="008D0C8A"/>
    <w:rsid w:val="008D2DC4"/>
    <w:rsid w:val="008D3A46"/>
    <w:rsid w:val="008D4A32"/>
    <w:rsid w:val="008D4DBA"/>
    <w:rsid w:val="008D5151"/>
    <w:rsid w:val="008D5CAF"/>
    <w:rsid w:val="008D67F8"/>
    <w:rsid w:val="008D6BDE"/>
    <w:rsid w:val="008E1612"/>
    <w:rsid w:val="008E31AB"/>
    <w:rsid w:val="008E3623"/>
    <w:rsid w:val="008E440E"/>
    <w:rsid w:val="008E4B19"/>
    <w:rsid w:val="008F059B"/>
    <w:rsid w:val="008F51EE"/>
    <w:rsid w:val="008F69E7"/>
    <w:rsid w:val="008F7743"/>
    <w:rsid w:val="00900EE1"/>
    <w:rsid w:val="00900FF8"/>
    <w:rsid w:val="009030F2"/>
    <w:rsid w:val="00910374"/>
    <w:rsid w:val="0091423C"/>
    <w:rsid w:val="00916AA3"/>
    <w:rsid w:val="00920000"/>
    <w:rsid w:val="009212AF"/>
    <w:rsid w:val="0092153D"/>
    <w:rsid w:val="00924FBE"/>
    <w:rsid w:val="009251AF"/>
    <w:rsid w:val="00925F00"/>
    <w:rsid w:val="00930FDF"/>
    <w:rsid w:val="0093429B"/>
    <w:rsid w:val="009416E5"/>
    <w:rsid w:val="00941864"/>
    <w:rsid w:val="00947003"/>
    <w:rsid w:val="00952723"/>
    <w:rsid w:val="00953873"/>
    <w:rsid w:val="00955013"/>
    <w:rsid w:val="009641B2"/>
    <w:rsid w:val="0097001F"/>
    <w:rsid w:val="00970175"/>
    <w:rsid w:val="00972F35"/>
    <w:rsid w:val="00973489"/>
    <w:rsid w:val="00977A88"/>
    <w:rsid w:val="00977E54"/>
    <w:rsid w:val="00986FB2"/>
    <w:rsid w:val="009914FA"/>
    <w:rsid w:val="00991D98"/>
    <w:rsid w:val="00997FD4"/>
    <w:rsid w:val="009A3435"/>
    <w:rsid w:val="009A3581"/>
    <w:rsid w:val="009A4A17"/>
    <w:rsid w:val="009A6D11"/>
    <w:rsid w:val="009A7A8D"/>
    <w:rsid w:val="009B0C28"/>
    <w:rsid w:val="009B41C9"/>
    <w:rsid w:val="009B4663"/>
    <w:rsid w:val="009B6EBE"/>
    <w:rsid w:val="009B7461"/>
    <w:rsid w:val="009B78C5"/>
    <w:rsid w:val="009C256A"/>
    <w:rsid w:val="009C330C"/>
    <w:rsid w:val="009C389E"/>
    <w:rsid w:val="009C4580"/>
    <w:rsid w:val="009C5253"/>
    <w:rsid w:val="009D15D2"/>
    <w:rsid w:val="009D415D"/>
    <w:rsid w:val="009D71E6"/>
    <w:rsid w:val="009D7A00"/>
    <w:rsid w:val="009E047F"/>
    <w:rsid w:val="009E1909"/>
    <w:rsid w:val="009E428C"/>
    <w:rsid w:val="009E4F55"/>
    <w:rsid w:val="009E6372"/>
    <w:rsid w:val="009E748F"/>
    <w:rsid w:val="009F2CD5"/>
    <w:rsid w:val="009F3CE6"/>
    <w:rsid w:val="009F60DB"/>
    <w:rsid w:val="009F6644"/>
    <w:rsid w:val="009F6BD5"/>
    <w:rsid w:val="00A0437E"/>
    <w:rsid w:val="00A0442F"/>
    <w:rsid w:val="00A124AA"/>
    <w:rsid w:val="00A20D68"/>
    <w:rsid w:val="00A21034"/>
    <w:rsid w:val="00A26108"/>
    <w:rsid w:val="00A2682A"/>
    <w:rsid w:val="00A276B1"/>
    <w:rsid w:val="00A32B06"/>
    <w:rsid w:val="00A33C45"/>
    <w:rsid w:val="00A34DAF"/>
    <w:rsid w:val="00A4085B"/>
    <w:rsid w:val="00A4275E"/>
    <w:rsid w:val="00A438A9"/>
    <w:rsid w:val="00A460F3"/>
    <w:rsid w:val="00A54E5C"/>
    <w:rsid w:val="00A56331"/>
    <w:rsid w:val="00A60C0E"/>
    <w:rsid w:val="00A64957"/>
    <w:rsid w:val="00A66DEE"/>
    <w:rsid w:val="00A711F7"/>
    <w:rsid w:val="00A74CC8"/>
    <w:rsid w:val="00A7728B"/>
    <w:rsid w:val="00A802D6"/>
    <w:rsid w:val="00A80DAB"/>
    <w:rsid w:val="00A841B6"/>
    <w:rsid w:val="00A85FDB"/>
    <w:rsid w:val="00A860C1"/>
    <w:rsid w:val="00A86B4E"/>
    <w:rsid w:val="00A94434"/>
    <w:rsid w:val="00AA02A4"/>
    <w:rsid w:val="00AA29F4"/>
    <w:rsid w:val="00AA3A38"/>
    <w:rsid w:val="00AA6EF1"/>
    <w:rsid w:val="00AB0B9C"/>
    <w:rsid w:val="00AB2A69"/>
    <w:rsid w:val="00AB5A65"/>
    <w:rsid w:val="00AB7725"/>
    <w:rsid w:val="00AC0280"/>
    <w:rsid w:val="00AC0BF1"/>
    <w:rsid w:val="00AC1123"/>
    <w:rsid w:val="00AC18FE"/>
    <w:rsid w:val="00AC2F73"/>
    <w:rsid w:val="00AC3E6C"/>
    <w:rsid w:val="00AD14E7"/>
    <w:rsid w:val="00AD756E"/>
    <w:rsid w:val="00AE07EC"/>
    <w:rsid w:val="00AE1943"/>
    <w:rsid w:val="00AE4686"/>
    <w:rsid w:val="00AE5BB7"/>
    <w:rsid w:val="00AE7328"/>
    <w:rsid w:val="00AF0247"/>
    <w:rsid w:val="00AF0EAC"/>
    <w:rsid w:val="00AF176D"/>
    <w:rsid w:val="00AF27C8"/>
    <w:rsid w:val="00AF2B7A"/>
    <w:rsid w:val="00AF409E"/>
    <w:rsid w:val="00AF5E00"/>
    <w:rsid w:val="00AF7723"/>
    <w:rsid w:val="00AF78D0"/>
    <w:rsid w:val="00B032BD"/>
    <w:rsid w:val="00B05232"/>
    <w:rsid w:val="00B075E6"/>
    <w:rsid w:val="00B1426D"/>
    <w:rsid w:val="00B17B92"/>
    <w:rsid w:val="00B20B22"/>
    <w:rsid w:val="00B20E35"/>
    <w:rsid w:val="00B25611"/>
    <w:rsid w:val="00B259E3"/>
    <w:rsid w:val="00B31327"/>
    <w:rsid w:val="00B35024"/>
    <w:rsid w:val="00B4049A"/>
    <w:rsid w:val="00B42BBC"/>
    <w:rsid w:val="00B43E38"/>
    <w:rsid w:val="00B45FBB"/>
    <w:rsid w:val="00B47CC8"/>
    <w:rsid w:val="00B5299E"/>
    <w:rsid w:val="00B53255"/>
    <w:rsid w:val="00B60FF7"/>
    <w:rsid w:val="00B64B3F"/>
    <w:rsid w:val="00B655D0"/>
    <w:rsid w:val="00B76960"/>
    <w:rsid w:val="00B775B0"/>
    <w:rsid w:val="00B80545"/>
    <w:rsid w:val="00B811DC"/>
    <w:rsid w:val="00B8303F"/>
    <w:rsid w:val="00B843E0"/>
    <w:rsid w:val="00B87C01"/>
    <w:rsid w:val="00B90D65"/>
    <w:rsid w:val="00B91171"/>
    <w:rsid w:val="00B91353"/>
    <w:rsid w:val="00B92060"/>
    <w:rsid w:val="00B93746"/>
    <w:rsid w:val="00B94F41"/>
    <w:rsid w:val="00BA01A2"/>
    <w:rsid w:val="00BA15D6"/>
    <w:rsid w:val="00BA1ED9"/>
    <w:rsid w:val="00BA7551"/>
    <w:rsid w:val="00BA79F4"/>
    <w:rsid w:val="00BB2B6F"/>
    <w:rsid w:val="00BB5634"/>
    <w:rsid w:val="00BB5F07"/>
    <w:rsid w:val="00BB749A"/>
    <w:rsid w:val="00BC1803"/>
    <w:rsid w:val="00BC1EA3"/>
    <w:rsid w:val="00BC3692"/>
    <w:rsid w:val="00BC4C9A"/>
    <w:rsid w:val="00BC6520"/>
    <w:rsid w:val="00BD13FA"/>
    <w:rsid w:val="00BE0A33"/>
    <w:rsid w:val="00BE0B3F"/>
    <w:rsid w:val="00BF0D73"/>
    <w:rsid w:val="00BF1336"/>
    <w:rsid w:val="00BF3F74"/>
    <w:rsid w:val="00BF470B"/>
    <w:rsid w:val="00C02F84"/>
    <w:rsid w:val="00C03439"/>
    <w:rsid w:val="00C059BA"/>
    <w:rsid w:val="00C0602B"/>
    <w:rsid w:val="00C11D16"/>
    <w:rsid w:val="00C1300B"/>
    <w:rsid w:val="00C15828"/>
    <w:rsid w:val="00C15A8B"/>
    <w:rsid w:val="00C16789"/>
    <w:rsid w:val="00C1697A"/>
    <w:rsid w:val="00C172D1"/>
    <w:rsid w:val="00C20EFF"/>
    <w:rsid w:val="00C24C67"/>
    <w:rsid w:val="00C269FC"/>
    <w:rsid w:val="00C26FBB"/>
    <w:rsid w:val="00C27098"/>
    <w:rsid w:val="00C275ED"/>
    <w:rsid w:val="00C3187E"/>
    <w:rsid w:val="00C32AC2"/>
    <w:rsid w:val="00C34F2C"/>
    <w:rsid w:val="00C41C41"/>
    <w:rsid w:val="00C41E80"/>
    <w:rsid w:val="00C43408"/>
    <w:rsid w:val="00C46EC3"/>
    <w:rsid w:val="00C47A8A"/>
    <w:rsid w:val="00C51AB2"/>
    <w:rsid w:val="00C541CE"/>
    <w:rsid w:val="00C57229"/>
    <w:rsid w:val="00C62CC6"/>
    <w:rsid w:val="00C639CE"/>
    <w:rsid w:val="00C71062"/>
    <w:rsid w:val="00C74B88"/>
    <w:rsid w:val="00C76B78"/>
    <w:rsid w:val="00C807A7"/>
    <w:rsid w:val="00C809D6"/>
    <w:rsid w:val="00C84A0B"/>
    <w:rsid w:val="00C84CE8"/>
    <w:rsid w:val="00C95347"/>
    <w:rsid w:val="00C9584D"/>
    <w:rsid w:val="00C96A5E"/>
    <w:rsid w:val="00C96F0E"/>
    <w:rsid w:val="00CA2EE6"/>
    <w:rsid w:val="00CC10E2"/>
    <w:rsid w:val="00CC224D"/>
    <w:rsid w:val="00CC3CB9"/>
    <w:rsid w:val="00CC4359"/>
    <w:rsid w:val="00CD3E60"/>
    <w:rsid w:val="00CD3E97"/>
    <w:rsid w:val="00CD4287"/>
    <w:rsid w:val="00CD4688"/>
    <w:rsid w:val="00CD6A6B"/>
    <w:rsid w:val="00CE2F41"/>
    <w:rsid w:val="00CE623F"/>
    <w:rsid w:val="00CE6AD3"/>
    <w:rsid w:val="00CF237E"/>
    <w:rsid w:val="00CF2CDA"/>
    <w:rsid w:val="00CF7BD2"/>
    <w:rsid w:val="00D013D5"/>
    <w:rsid w:val="00D02510"/>
    <w:rsid w:val="00D03623"/>
    <w:rsid w:val="00D036D4"/>
    <w:rsid w:val="00D0615B"/>
    <w:rsid w:val="00D06297"/>
    <w:rsid w:val="00D105B4"/>
    <w:rsid w:val="00D12946"/>
    <w:rsid w:val="00D14836"/>
    <w:rsid w:val="00D17869"/>
    <w:rsid w:val="00D22239"/>
    <w:rsid w:val="00D23249"/>
    <w:rsid w:val="00D23D73"/>
    <w:rsid w:val="00D25A2D"/>
    <w:rsid w:val="00D303EC"/>
    <w:rsid w:val="00D36C7A"/>
    <w:rsid w:val="00D453FF"/>
    <w:rsid w:val="00D57503"/>
    <w:rsid w:val="00D57603"/>
    <w:rsid w:val="00D605A7"/>
    <w:rsid w:val="00D61A66"/>
    <w:rsid w:val="00D633AB"/>
    <w:rsid w:val="00D63FE0"/>
    <w:rsid w:val="00D65060"/>
    <w:rsid w:val="00D65DB9"/>
    <w:rsid w:val="00D66CB8"/>
    <w:rsid w:val="00D70393"/>
    <w:rsid w:val="00D72101"/>
    <w:rsid w:val="00D80BA9"/>
    <w:rsid w:val="00D813C7"/>
    <w:rsid w:val="00D8227D"/>
    <w:rsid w:val="00D838B9"/>
    <w:rsid w:val="00D856DA"/>
    <w:rsid w:val="00D94AF1"/>
    <w:rsid w:val="00DA1871"/>
    <w:rsid w:val="00DA4565"/>
    <w:rsid w:val="00DA4B43"/>
    <w:rsid w:val="00DB0FD6"/>
    <w:rsid w:val="00DB1391"/>
    <w:rsid w:val="00DB6CC4"/>
    <w:rsid w:val="00DB7E16"/>
    <w:rsid w:val="00DC13D4"/>
    <w:rsid w:val="00DC1D2D"/>
    <w:rsid w:val="00DC3DCF"/>
    <w:rsid w:val="00DD32A0"/>
    <w:rsid w:val="00DD45AC"/>
    <w:rsid w:val="00DE23AE"/>
    <w:rsid w:val="00DE370F"/>
    <w:rsid w:val="00DE53B4"/>
    <w:rsid w:val="00DE5D74"/>
    <w:rsid w:val="00DE74D5"/>
    <w:rsid w:val="00DE7AFC"/>
    <w:rsid w:val="00DF1B4D"/>
    <w:rsid w:val="00DF1C0D"/>
    <w:rsid w:val="00DF2FDB"/>
    <w:rsid w:val="00DF3215"/>
    <w:rsid w:val="00DF3FE9"/>
    <w:rsid w:val="00DF5E63"/>
    <w:rsid w:val="00DF6433"/>
    <w:rsid w:val="00E0049B"/>
    <w:rsid w:val="00E01723"/>
    <w:rsid w:val="00E029EB"/>
    <w:rsid w:val="00E02F53"/>
    <w:rsid w:val="00E0501B"/>
    <w:rsid w:val="00E061FB"/>
    <w:rsid w:val="00E073D6"/>
    <w:rsid w:val="00E10CEF"/>
    <w:rsid w:val="00E112B3"/>
    <w:rsid w:val="00E154B7"/>
    <w:rsid w:val="00E15F8F"/>
    <w:rsid w:val="00E17754"/>
    <w:rsid w:val="00E21F98"/>
    <w:rsid w:val="00E24183"/>
    <w:rsid w:val="00E3109F"/>
    <w:rsid w:val="00E32E79"/>
    <w:rsid w:val="00E34882"/>
    <w:rsid w:val="00E420B5"/>
    <w:rsid w:val="00E425BB"/>
    <w:rsid w:val="00E47C2C"/>
    <w:rsid w:val="00E52175"/>
    <w:rsid w:val="00E526AD"/>
    <w:rsid w:val="00E5429F"/>
    <w:rsid w:val="00E54FA2"/>
    <w:rsid w:val="00E564E7"/>
    <w:rsid w:val="00E56943"/>
    <w:rsid w:val="00E5746B"/>
    <w:rsid w:val="00E57B79"/>
    <w:rsid w:val="00E61649"/>
    <w:rsid w:val="00E62882"/>
    <w:rsid w:val="00E6295D"/>
    <w:rsid w:val="00E62E4F"/>
    <w:rsid w:val="00E649CF"/>
    <w:rsid w:val="00E649EE"/>
    <w:rsid w:val="00E6619D"/>
    <w:rsid w:val="00E66902"/>
    <w:rsid w:val="00E732FE"/>
    <w:rsid w:val="00E7561F"/>
    <w:rsid w:val="00E800FE"/>
    <w:rsid w:val="00E809F6"/>
    <w:rsid w:val="00E81394"/>
    <w:rsid w:val="00E818EB"/>
    <w:rsid w:val="00E84B97"/>
    <w:rsid w:val="00E92E1C"/>
    <w:rsid w:val="00E94323"/>
    <w:rsid w:val="00E94752"/>
    <w:rsid w:val="00E94CC2"/>
    <w:rsid w:val="00E975D9"/>
    <w:rsid w:val="00EA0B27"/>
    <w:rsid w:val="00EA3684"/>
    <w:rsid w:val="00EA3BDF"/>
    <w:rsid w:val="00EA4C81"/>
    <w:rsid w:val="00EA6B45"/>
    <w:rsid w:val="00EB1AB1"/>
    <w:rsid w:val="00EB470A"/>
    <w:rsid w:val="00EB6104"/>
    <w:rsid w:val="00EB7152"/>
    <w:rsid w:val="00EC1A01"/>
    <w:rsid w:val="00EC419C"/>
    <w:rsid w:val="00EC4F0B"/>
    <w:rsid w:val="00EC76D7"/>
    <w:rsid w:val="00ED48ED"/>
    <w:rsid w:val="00ED694A"/>
    <w:rsid w:val="00ED7445"/>
    <w:rsid w:val="00EE1225"/>
    <w:rsid w:val="00EE1DFE"/>
    <w:rsid w:val="00EE335C"/>
    <w:rsid w:val="00EE3EC4"/>
    <w:rsid w:val="00EF00E7"/>
    <w:rsid w:val="00EF40CE"/>
    <w:rsid w:val="00EF7645"/>
    <w:rsid w:val="00EF78E3"/>
    <w:rsid w:val="00F00EB6"/>
    <w:rsid w:val="00F108CC"/>
    <w:rsid w:val="00F11E7F"/>
    <w:rsid w:val="00F16618"/>
    <w:rsid w:val="00F16FCA"/>
    <w:rsid w:val="00F20778"/>
    <w:rsid w:val="00F20915"/>
    <w:rsid w:val="00F20D43"/>
    <w:rsid w:val="00F27EBC"/>
    <w:rsid w:val="00F328C1"/>
    <w:rsid w:val="00F329DA"/>
    <w:rsid w:val="00F3381E"/>
    <w:rsid w:val="00F346C6"/>
    <w:rsid w:val="00F353D2"/>
    <w:rsid w:val="00F46533"/>
    <w:rsid w:val="00F525FB"/>
    <w:rsid w:val="00F566F1"/>
    <w:rsid w:val="00F571BA"/>
    <w:rsid w:val="00F60FFA"/>
    <w:rsid w:val="00F611A7"/>
    <w:rsid w:val="00F62059"/>
    <w:rsid w:val="00F64446"/>
    <w:rsid w:val="00F670B8"/>
    <w:rsid w:val="00F72713"/>
    <w:rsid w:val="00F761A6"/>
    <w:rsid w:val="00F8278C"/>
    <w:rsid w:val="00F84F5C"/>
    <w:rsid w:val="00F8553B"/>
    <w:rsid w:val="00F87FC2"/>
    <w:rsid w:val="00F903B8"/>
    <w:rsid w:val="00F90FC3"/>
    <w:rsid w:val="00F93AE1"/>
    <w:rsid w:val="00FA0FA3"/>
    <w:rsid w:val="00FA1988"/>
    <w:rsid w:val="00FA1AF1"/>
    <w:rsid w:val="00FA6945"/>
    <w:rsid w:val="00FA704F"/>
    <w:rsid w:val="00FA77EA"/>
    <w:rsid w:val="00FB01AB"/>
    <w:rsid w:val="00FB042F"/>
    <w:rsid w:val="00FB3544"/>
    <w:rsid w:val="00FB38EF"/>
    <w:rsid w:val="00FB6262"/>
    <w:rsid w:val="00FB6C7E"/>
    <w:rsid w:val="00FB7A63"/>
    <w:rsid w:val="00FC1491"/>
    <w:rsid w:val="00FC1B5E"/>
    <w:rsid w:val="00FC6DB3"/>
    <w:rsid w:val="00FD471D"/>
    <w:rsid w:val="00FD6420"/>
    <w:rsid w:val="00FD6CAA"/>
    <w:rsid w:val="00FD6D87"/>
    <w:rsid w:val="00FD7667"/>
    <w:rsid w:val="00FE0083"/>
    <w:rsid w:val="00FE3B0E"/>
    <w:rsid w:val="00FE3D33"/>
    <w:rsid w:val="00FE4425"/>
    <w:rsid w:val="00FF03F8"/>
    <w:rsid w:val="00FF0DFA"/>
    <w:rsid w:val="00FF1B2F"/>
    <w:rsid w:val="00FF3A0A"/>
    <w:rsid w:val="00FF6513"/>
    <w:rsid w:val="00FF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27"/>
    <w:rPr>
      <w:sz w:val="24"/>
      <w:szCs w:val="24"/>
    </w:rPr>
  </w:style>
  <w:style w:type="paragraph" w:styleId="Heading1">
    <w:name w:val="heading 1"/>
    <w:basedOn w:val="Normal"/>
    <w:next w:val="Normal"/>
    <w:qFormat/>
    <w:rsid w:val="00594528"/>
    <w:pPr>
      <w:keepNext/>
      <w:numPr>
        <w:numId w:val="1"/>
      </w:numPr>
      <w:spacing w:after="220"/>
      <w:outlineLvl w:val="0"/>
    </w:pPr>
    <w:rPr>
      <w:rFonts w:ascii="Tahoma" w:hAnsi="Tahoma"/>
      <w:b/>
    </w:rPr>
  </w:style>
  <w:style w:type="paragraph" w:styleId="Heading8">
    <w:name w:val="heading 8"/>
    <w:basedOn w:val="Normal"/>
    <w:next w:val="Normal"/>
    <w:link w:val="Heading8Char"/>
    <w:semiHidden/>
    <w:unhideWhenUsed/>
    <w:qFormat/>
    <w:rsid w:val="0061076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711F7"/>
    <w:pPr>
      <w:tabs>
        <w:tab w:val="center" w:pos="4320"/>
        <w:tab w:val="right" w:pos="8640"/>
      </w:tabs>
    </w:pPr>
  </w:style>
  <w:style w:type="paragraph" w:styleId="Footer">
    <w:name w:val="footer"/>
    <w:basedOn w:val="Normal"/>
    <w:rsid w:val="00A711F7"/>
    <w:pPr>
      <w:tabs>
        <w:tab w:val="center" w:pos="4320"/>
        <w:tab w:val="right" w:pos="8640"/>
      </w:tabs>
    </w:pPr>
  </w:style>
  <w:style w:type="character" w:styleId="PageNumber">
    <w:name w:val="page number"/>
    <w:basedOn w:val="DefaultParagraphFont"/>
    <w:rsid w:val="00A711F7"/>
  </w:style>
  <w:style w:type="character" w:customStyle="1" w:styleId="csinormal">
    <w:name w:val="csinormal"/>
    <w:basedOn w:val="DefaultParagraphFont"/>
    <w:rsid w:val="006E0EC4"/>
  </w:style>
  <w:style w:type="character" w:styleId="CommentReference">
    <w:name w:val="annotation reference"/>
    <w:semiHidden/>
    <w:rsid w:val="007616E6"/>
    <w:rPr>
      <w:sz w:val="16"/>
      <w:szCs w:val="16"/>
    </w:rPr>
  </w:style>
  <w:style w:type="paragraph" w:styleId="CommentText">
    <w:name w:val="annotation text"/>
    <w:basedOn w:val="Normal"/>
    <w:semiHidden/>
    <w:rsid w:val="007616E6"/>
    <w:rPr>
      <w:sz w:val="20"/>
      <w:szCs w:val="20"/>
    </w:rPr>
  </w:style>
  <w:style w:type="paragraph" w:styleId="CommentSubject">
    <w:name w:val="annotation subject"/>
    <w:basedOn w:val="CommentText"/>
    <w:next w:val="CommentText"/>
    <w:semiHidden/>
    <w:rsid w:val="007616E6"/>
    <w:rPr>
      <w:b/>
      <w:bCs/>
    </w:rPr>
  </w:style>
  <w:style w:type="paragraph" w:styleId="BalloonText">
    <w:name w:val="Balloon Text"/>
    <w:basedOn w:val="Normal"/>
    <w:semiHidden/>
    <w:rsid w:val="007616E6"/>
    <w:rPr>
      <w:rFonts w:ascii="Tahoma" w:hAnsi="Tahoma" w:cs="Tahoma"/>
      <w:sz w:val="16"/>
      <w:szCs w:val="16"/>
    </w:rPr>
  </w:style>
  <w:style w:type="paragraph" w:styleId="ListParagraph">
    <w:name w:val="List Paragraph"/>
    <w:basedOn w:val="Normal"/>
    <w:uiPriority w:val="34"/>
    <w:qFormat/>
    <w:rsid w:val="0097001F"/>
    <w:pPr>
      <w:ind w:left="720"/>
    </w:pPr>
  </w:style>
  <w:style w:type="paragraph" w:styleId="Revision">
    <w:name w:val="Revision"/>
    <w:hidden/>
    <w:uiPriority w:val="99"/>
    <w:semiHidden/>
    <w:rsid w:val="00465C33"/>
    <w:rPr>
      <w:sz w:val="24"/>
      <w:szCs w:val="24"/>
    </w:rPr>
  </w:style>
  <w:style w:type="table" w:styleId="LightList">
    <w:name w:val="Light List"/>
    <w:basedOn w:val="TableNormal"/>
    <w:uiPriority w:val="61"/>
    <w:rsid w:val="00731F11"/>
    <w:rPr>
      <w:rFonts w:ascii="Calibri" w:hAnsi="Calibri" w:cs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8Char">
    <w:name w:val="Heading 8 Char"/>
    <w:basedOn w:val="DefaultParagraphFont"/>
    <w:link w:val="Heading8"/>
    <w:semiHidden/>
    <w:rsid w:val="00610768"/>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A27"/>
    <w:rPr>
      <w:sz w:val="24"/>
      <w:szCs w:val="24"/>
    </w:rPr>
  </w:style>
  <w:style w:type="paragraph" w:styleId="Heading1">
    <w:name w:val="heading 1"/>
    <w:basedOn w:val="Normal"/>
    <w:next w:val="Normal"/>
    <w:qFormat/>
    <w:rsid w:val="00594528"/>
    <w:pPr>
      <w:keepNext/>
      <w:numPr>
        <w:numId w:val="1"/>
      </w:numPr>
      <w:spacing w:after="220"/>
      <w:outlineLvl w:val="0"/>
    </w:pPr>
    <w:rPr>
      <w:rFonts w:ascii="Tahoma" w:hAnsi="Tahoma"/>
      <w:b/>
    </w:rPr>
  </w:style>
  <w:style w:type="paragraph" w:styleId="Heading8">
    <w:name w:val="heading 8"/>
    <w:basedOn w:val="Normal"/>
    <w:next w:val="Normal"/>
    <w:link w:val="Heading8Char"/>
    <w:semiHidden/>
    <w:unhideWhenUsed/>
    <w:qFormat/>
    <w:rsid w:val="0061076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A711F7"/>
    <w:pPr>
      <w:tabs>
        <w:tab w:val="center" w:pos="4320"/>
        <w:tab w:val="right" w:pos="8640"/>
      </w:tabs>
    </w:pPr>
  </w:style>
  <w:style w:type="paragraph" w:styleId="Footer">
    <w:name w:val="footer"/>
    <w:basedOn w:val="Normal"/>
    <w:rsid w:val="00A711F7"/>
    <w:pPr>
      <w:tabs>
        <w:tab w:val="center" w:pos="4320"/>
        <w:tab w:val="right" w:pos="8640"/>
      </w:tabs>
    </w:pPr>
  </w:style>
  <w:style w:type="character" w:styleId="PageNumber">
    <w:name w:val="page number"/>
    <w:basedOn w:val="DefaultParagraphFont"/>
    <w:rsid w:val="00A711F7"/>
  </w:style>
  <w:style w:type="character" w:customStyle="1" w:styleId="csinormal">
    <w:name w:val="csinormal"/>
    <w:basedOn w:val="DefaultParagraphFont"/>
    <w:rsid w:val="006E0EC4"/>
  </w:style>
  <w:style w:type="character" w:styleId="CommentReference">
    <w:name w:val="annotation reference"/>
    <w:semiHidden/>
    <w:rsid w:val="007616E6"/>
    <w:rPr>
      <w:sz w:val="16"/>
      <w:szCs w:val="16"/>
    </w:rPr>
  </w:style>
  <w:style w:type="paragraph" w:styleId="CommentText">
    <w:name w:val="annotation text"/>
    <w:basedOn w:val="Normal"/>
    <w:semiHidden/>
    <w:rsid w:val="007616E6"/>
    <w:rPr>
      <w:sz w:val="20"/>
      <w:szCs w:val="20"/>
    </w:rPr>
  </w:style>
  <w:style w:type="paragraph" w:styleId="CommentSubject">
    <w:name w:val="annotation subject"/>
    <w:basedOn w:val="CommentText"/>
    <w:next w:val="CommentText"/>
    <w:semiHidden/>
    <w:rsid w:val="007616E6"/>
    <w:rPr>
      <w:b/>
      <w:bCs/>
    </w:rPr>
  </w:style>
  <w:style w:type="paragraph" w:styleId="BalloonText">
    <w:name w:val="Balloon Text"/>
    <w:basedOn w:val="Normal"/>
    <w:semiHidden/>
    <w:rsid w:val="007616E6"/>
    <w:rPr>
      <w:rFonts w:ascii="Tahoma" w:hAnsi="Tahoma" w:cs="Tahoma"/>
      <w:sz w:val="16"/>
      <w:szCs w:val="16"/>
    </w:rPr>
  </w:style>
  <w:style w:type="paragraph" w:styleId="ListParagraph">
    <w:name w:val="List Paragraph"/>
    <w:basedOn w:val="Normal"/>
    <w:uiPriority w:val="34"/>
    <w:qFormat/>
    <w:rsid w:val="0097001F"/>
    <w:pPr>
      <w:ind w:left="720"/>
    </w:pPr>
  </w:style>
  <w:style w:type="paragraph" w:styleId="Revision">
    <w:name w:val="Revision"/>
    <w:hidden/>
    <w:uiPriority w:val="99"/>
    <w:semiHidden/>
    <w:rsid w:val="00465C33"/>
    <w:rPr>
      <w:sz w:val="24"/>
      <w:szCs w:val="24"/>
    </w:rPr>
  </w:style>
  <w:style w:type="table" w:styleId="LightList">
    <w:name w:val="Light List"/>
    <w:basedOn w:val="TableNormal"/>
    <w:uiPriority w:val="61"/>
    <w:rsid w:val="00731F11"/>
    <w:rPr>
      <w:rFonts w:ascii="Calibri" w:hAnsi="Calibri" w:cs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8Char">
    <w:name w:val="Heading 8 Char"/>
    <w:basedOn w:val="DefaultParagraphFont"/>
    <w:link w:val="Heading8"/>
    <w:semiHidden/>
    <w:rsid w:val="00610768"/>
    <w:rPr>
      <w:rFonts w:asciiTheme="majorHAnsi" w:eastAsiaTheme="majorEastAsia" w:hAnsiTheme="majorHAnsi" w:cstheme="majorBidi"/>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2122">
      <w:bodyDiv w:val="1"/>
      <w:marLeft w:val="0"/>
      <w:marRight w:val="0"/>
      <w:marTop w:val="0"/>
      <w:marBottom w:val="0"/>
      <w:divBdr>
        <w:top w:val="none" w:sz="0" w:space="0" w:color="auto"/>
        <w:left w:val="none" w:sz="0" w:space="0" w:color="auto"/>
        <w:bottom w:val="none" w:sz="0" w:space="0" w:color="auto"/>
        <w:right w:val="none" w:sz="0" w:space="0" w:color="auto"/>
      </w:divBdr>
      <w:divsChild>
        <w:div w:id="1054696469">
          <w:marLeft w:val="0"/>
          <w:marRight w:val="0"/>
          <w:marTop w:val="0"/>
          <w:marBottom w:val="0"/>
          <w:divBdr>
            <w:top w:val="none" w:sz="0" w:space="0" w:color="auto"/>
            <w:left w:val="none" w:sz="0" w:space="0" w:color="auto"/>
            <w:bottom w:val="none" w:sz="0" w:space="0" w:color="auto"/>
            <w:right w:val="none" w:sz="0" w:space="0" w:color="auto"/>
          </w:divBdr>
        </w:div>
      </w:divsChild>
    </w:div>
    <w:div w:id="439641233">
      <w:bodyDiv w:val="1"/>
      <w:marLeft w:val="0"/>
      <w:marRight w:val="0"/>
      <w:marTop w:val="0"/>
      <w:marBottom w:val="0"/>
      <w:divBdr>
        <w:top w:val="none" w:sz="0" w:space="0" w:color="auto"/>
        <w:left w:val="none" w:sz="0" w:space="0" w:color="auto"/>
        <w:bottom w:val="none" w:sz="0" w:space="0" w:color="auto"/>
        <w:right w:val="none" w:sz="0" w:space="0" w:color="auto"/>
      </w:divBdr>
    </w:div>
    <w:div w:id="505093065">
      <w:bodyDiv w:val="1"/>
      <w:marLeft w:val="0"/>
      <w:marRight w:val="0"/>
      <w:marTop w:val="0"/>
      <w:marBottom w:val="0"/>
      <w:divBdr>
        <w:top w:val="none" w:sz="0" w:space="0" w:color="auto"/>
        <w:left w:val="none" w:sz="0" w:space="0" w:color="auto"/>
        <w:bottom w:val="none" w:sz="0" w:space="0" w:color="auto"/>
        <w:right w:val="none" w:sz="0" w:space="0" w:color="auto"/>
      </w:divBdr>
      <w:divsChild>
        <w:div w:id="1906840731">
          <w:marLeft w:val="0"/>
          <w:marRight w:val="0"/>
          <w:marTop w:val="0"/>
          <w:marBottom w:val="0"/>
          <w:divBdr>
            <w:top w:val="none" w:sz="0" w:space="0" w:color="auto"/>
            <w:left w:val="none" w:sz="0" w:space="0" w:color="auto"/>
            <w:bottom w:val="none" w:sz="0" w:space="0" w:color="auto"/>
            <w:right w:val="none" w:sz="0" w:space="0" w:color="auto"/>
          </w:divBdr>
        </w:div>
      </w:divsChild>
    </w:div>
    <w:div w:id="1011107711">
      <w:bodyDiv w:val="1"/>
      <w:marLeft w:val="0"/>
      <w:marRight w:val="0"/>
      <w:marTop w:val="0"/>
      <w:marBottom w:val="0"/>
      <w:divBdr>
        <w:top w:val="none" w:sz="0" w:space="0" w:color="auto"/>
        <w:left w:val="none" w:sz="0" w:space="0" w:color="auto"/>
        <w:bottom w:val="none" w:sz="0" w:space="0" w:color="auto"/>
        <w:right w:val="none" w:sz="0" w:space="0" w:color="auto"/>
      </w:divBdr>
    </w:div>
    <w:div w:id="1358577845">
      <w:bodyDiv w:val="1"/>
      <w:marLeft w:val="0"/>
      <w:marRight w:val="0"/>
      <w:marTop w:val="0"/>
      <w:marBottom w:val="0"/>
      <w:divBdr>
        <w:top w:val="none" w:sz="0" w:space="0" w:color="auto"/>
        <w:left w:val="none" w:sz="0" w:space="0" w:color="auto"/>
        <w:bottom w:val="none" w:sz="0" w:space="0" w:color="auto"/>
        <w:right w:val="none" w:sz="0" w:space="0" w:color="auto"/>
      </w:divBdr>
    </w:div>
    <w:div w:id="1543176424">
      <w:bodyDiv w:val="1"/>
      <w:marLeft w:val="0"/>
      <w:marRight w:val="0"/>
      <w:marTop w:val="0"/>
      <w:marBottom w:val="0"/>
      <w:divBdr>
        <w:top w:val="none" w:sz="0" w:space="0" w:color="auto"/>
        <w:left w:val="none" w:sz="0" w:space="0" w:color="auto"/>
        <w:bottom w:val="none" w:sz="0" w:space="0" w:color="auto"/>
        <w:right w:val="none" w:sz="0" w:space="0" w:color="auto"/>
      </w:divBdr>
    </w:div>
    <w:div w:id="1642350161">
      <w:bodyDiv w:val="1"/>
      <w:marLeft w:val="0"/>
      <w:marRight w:val="0"/>
      <w:marTop w:val="0"/>
      <w:marBottom w:val="0"/>
      <w:divBdr>
        <w:top w:val="none" w:sz="0" w:space="0" w:color="auto"/>
        <w:left w:val="none" w:sz="0" w:space="0" w:color="auto"/>
        <w:bottom w:val="none" w:sz="0" w:space="0" w:color="auto"/>
        <w:right w:val="none" w:sz="0" w:space="0" w:color="auto"/>
      </w:divBdr>
    </w:div>
    <w:div w:id="18187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18ADF-1D16-478B-8157-9C472711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4775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Massachusetts State Treasury, MSBA</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Caulen Finch</dc:creator>
  <cp:lastModifiedBy>Autumn Waldron</cp:lastModifiedBy>
  <cp:revision>2</cp:revision>
  <cp:lastPrinted>2016-01-20T22:08:00Z</cp:lastPrinted>
  <dcterms:created xsi:type="dcterms:W3CDTF">2016-12-27T14:34:00Z</dcterms:created>
  <dcterms:modified xsi:type="dcterms:W3CDTF">2016-12-27T14:34:00Z</dcterms:modified>
</cp:coreProperties>
</file>